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A2B4C"/>
          <w:sz w:val="26"/>
          <w:szCs w:val="26"/>
        </w:rPr>
        <w:t xml:space="preserve">Памятка получателю: пришли два файла, что с ними делать</w:t>
      </w:r>
    </w:p>
    <w:p>
      <w:pPr>
        <w:spacing w:after="160" w:line="24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Документ подписан электронной подписью. Такой комплект всегда состоит минимум из двух файлов.</w:t>
      </w:r>
    </w:p>
    <w:p>
      <w:pPr>
        <w:pBdr>
          <w:bottom w:val="single" w:color="3355A0" w:sz="6" w:space="3"/>
        </w:pBdr>
        <w:spacing w:after="90" w:before="180"/>
      </w:pPr>
      <w:r>
        <w:rPr>
          <w:rFonts w:ascii="Arial" w:cs="Arial" w:eastAsia="Arial" w:hAnsi="Arial"/>
          <w:b/>
          <w:bCs/>
          <w:color w:val="1A2B4C"/>
          <w:sz w:val="21"/>
          <w:szCs w:val="21"/>
        </w:rPr>
        <w:t xml:space="preserve">Как выглядят два файла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00"/>
      </w:tblGrid>
      <w:tr>
        <w:trPr>
          <w:tblHeader/>
        </w:trPr>
        <w:tc>
          <w:tcPr>
            <w:tcW w:type="dxa" w:w="3200"/>
            <w:shd w:fill="EDF1F8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Файл</w:t>
            </w:r>
          </w:p>
        </w:tc>
        <w:tc>
          <w:tcPr>
            <w:tcW w:type="dxa" w:w="6100"/>
            <w:shd w:fill="EDF1F8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Что это и что с ним делать</w:t>
            </w:r>
          </w:p>
        </w:tc>
      </w:tr>
      <w:tr>
        <w:tc>
          <w:tcPr>
            <w:tcW w:type="dxa" w:w="3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akt.pdf</w:t>
            </w:r>
          </w:p>
        </w:tc>
        <w:tc>
          <w:tcPr>
            <w:tcW w:type="dxa" w:w="6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Сам документ. Его открывают, читают и печатают.</w:t>
            </w:r>
          </w:p>
        </w:tc>
      </w:tr>
      <w:tr>
        <w:tc>
          <w:tcPr>
            <w:tcW w:type="dxa" w:w="3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color w:val="C0392B"/>
                <w:sz w:val="18"/>
                <w:szCs w:val="18"/>
              </w:rPr>
              <w:t xml:space="preserve">akt.pdf.sgn</w:t>
            </w:r>
          </w:p>
        </w:tc>
        <w:tc>
          <w:tcPr>
            <w:tcW w:type="dxa" w:w="6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Файл подписи. Документа внутри нет, открыть его как PDF нельзя. Нужен только для проверки подписи - не удалять.</w:t>
            </w:r>
          </w:p>
        </w:tc>
      </w:tr>
      <w:tr>
        <w:tc>
          <w:tcPr>
            <w:tcW w:type="dxa" w:w="3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Сертификат (.cer)</w:t>
            </w:r>
          </w:p>
        </w:tc>
        <w:tc>
          <w:tcPr>
            <w:tcW w:type="dxa" w:w="6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Приходит не всегда. Сведения о владельце ключа, нужен при проверке.</w:t>
            </w:r>
          </w:p>
        </w:tc>
      </w:tr>
      <w:tr>
        <w:tc>
          <w:tcPr>
            <w:tcW w:type="dxa" w:w="32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Протокол проверки</w:t>
            </w:r>
          </w:p>
        </w:tc>
        <w:tc>
          <w:tcPr>
            <w:tcW w:type="dxa" w:w="61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Формируется вами после проверки. Сохраняется в PDF вместе с остальным комплектом.</w:t>
            </w:r>
          </w:p>
        </w:tc>
      </w:tr>
    </w:tbl>
    <w:p>
      <w:pPr>
        <w:spacing w:after="60" w:line="24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spacing w:after="140" w:line="24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Правило имени: </w:t>
      </w:r>
      <w:r>
        <w:rPr>
          <w:rFonts w:ascii="Arial" w:cs="Arial" w:eastAsia="Arial" w:hAnsi="Arial"/>
          <w:sz w:val="19"/>
          <w:szCs w:val="19"/>
        </w:rPr>
        <w:t xml:space="preserve">имя файла подписи = имя документа + .sgn. Если у вас на руках только akt.pdf.sgn, значит рядом должен лежать akt.pdf - его и надо искать.</w:t>
      </w:r>
    </w:p>
    <w:p>
      <w:pPr>
        <w:pBdr>
          <w:bottom w:val="single" w:color="3355A0" w:sz="6" w:space="3"/>
        </w:pBdr>
        <w:spacing w:after="90" w:before="180"/>
      </w:pPr>
      <w:r>
        <w:rPr>
          <w:rFonts w:ascii="Arial" w:cs="Arial" w:eastAsia="Arial" w:hAnsi="Arial"/>
          <w:b/>
          <w:bCs/>
          <w:color w:val="1A2B4C"/>
          <w:sz w:val="21"/>
          <w:szCs w:val="21"/>
        </w:rPr>
        <w:t xml:space="preserve">Что нельзя делать</w:t>
      </w:r>
    </w:p>
    <w:p>
      <w:pPr>
        <w:pStyle w:val="ListParagraph"/>
        <w:numPr>
          <w:ilvl w:val="0"/>
          <w:numId w:val="2"/>
        </w:numPr>
        <w:spacing w:after="60" w:line="240"/>
      </w:pPr>
      <w:r>
        <w:rPr>
          <w:rFonts w:ascii="Arial" w:cs="Arial" w:eastAsia="Arial" w:hAnsi="Arial"/>
          <w:sz w:val="19"/>
          <w:szCs w:val="19"/>
        </w:rPr>
        <w:t xml:space="preserve">Переименовывать файлы и менять расширение. Связь пары теряется, подпись перестаёт проверяться.</w:t>
      </w:r>
    </w:p>
    <w:p>
      <w:pPr>
        <w:pStyle w:val="ListParagraph"/>
        <w:numPr>
          <w:ilvl w:val="0"/>
          <w:numId w:val="2"/>
        </w:numPr>
        <w:spacing w:after="60" w:line="240"/>
      </w:pPr>
      <w:r>
        <w:rPr>
          <w:rFonts w:ascii="Arial" w:cs="Arial" w:eastAsia="Arial" w:hAnsi="Arial"/>
          <w:sz w:val="19"/>
          <w:szCs w:val="19"/>
        </w:rPr>
        <w:t xml:space="preserve">Удалять .sgn после того, как открыли документ. Без него подтвердить подпись невозможно.</w:t>
      </w:r>
    </w:p>
    <w:p>
      <w:pPr>
        <w:pStyle w:val="ListParagraph"/>
        <w:numPr>
          <w:ilvl w:val="0"/>
          <w:numId w:val="2"/>
        </w:numPr>
        <w:spacing w:after="60" w:line="240"/>
      </w:pPr>
      <w:r>
        <w:rPr>
          <w:rFonts w:ascii="Arial" w:cs="Arial" w:eastAsia="Arial" w:hAnsi="Arial"/>
          <w:sz w:val="19"/>
          <w:szCs w:val="19"/>
        </w:rPr>
        <w:t xml:space="preserve">Пытаться открыть .sgn архиватором (WinRAR, 7-Zip) или конвертером в PDF. Это не архив и не документ.</w:t>
      </w:r>
    </w:p>
    <w:p>
      <w:pPr>
        <w:pStyle w:val="ListParagraph"/>
        <w:numPr>
          <w:ilvl w:val="0"/>
          <w:numId w:val="2"/>
        </w:numPr>
        <w:spacing w:after="60" w:line="240"/>
      </w:pPr>
      <w:r>
        <w:rPr>
          <w:rFonts w:ascii="Arial" w:cs="Arial" w:eastAsia="Arial" w:hAnsi="Arial"/>
          <w:sz w:val="19"/>
          <w:szCs w:val="19"/>
        </w:rPr>
        <w:t xml:space="preserve">Пересохранять документ поверх исходного файла. Изменится хотя бы один байт - проверка не пройдёт.</w:t>
      </w:r>
    </w:p>
    <w:p>
      <w:pPr>
        <w:pBdr>
          <w:bottom w:val="single" w:color="3355A0" w:sz="6" w:space="3"/>
        </w:pBdr>
        <w:spacing w:after="90" w:before="180"/>
      </w:pPr>
      <w:r>
        <w:rPr>
          <w:rFonts w:ascii="Arial" w:cs="Arial" w:eastAsia="Arial" w:hAnsi="Arial"/>
          <w:b/>
          <w:bCs/>
          <w:color w:val="1A2B4C"/>
          <w:sz w:val="21"/>
          <w:szCs w:val="21"/>
        </w:rPr>
        <w:t xml:space="preserve">Если второго файла нет</w:t>
      </w:r>
    </w:p>
    <w:p>
      <w:pPr>
        <w:spacing w:after="100" w:line="240"/>
      </w:pPr>
      <w:r>
        <w:rPr>
          <w:rFonts w:ascii="Arial" w:cs="Arial" w:eastAsia="Arial" w:hAnsi="Arial"/>
          <w:sz w:val="19"/>
          <w:szCs w:val="19"/>
        </w:rPr>
        <w:t xml:space="preserve">1. Проверьте всю папку и вложения письма целиком - документ мог прийти отдельным сообщением.</w:t>
      </w:r>
    </w:p>
    <w:p>
      <w:pPr>
        <w:spacing w:after="100" w:line="240"/>
      </w:pPr>
      <w:r>
        <w:rPr>
          <w:rFonts w:ascii="Arial" w:cs="Arial" w:eastAsia="Arial" w:hAnsi="Arial"/>
          <w:sz w:val="19"/>
          <w:szCs w:val="19"/>
        </w:rPr>
        <w:t xml:space="preserve">2. Напишите отправителю: попросите исходный файл с тем же именем, что у подписи, минус расширение .sgn.</w:t>
      </w:r>
    </w:p>
    <w:p>
      <w:pPr>
        <w:spacing w:after="100" w:line="240"/>
      </w:pPr>
      <w:r>
        <w:rPr>
          <w:rFonts w:ascii="Arial" w:cs="Arial" w:eastAsia="Arial" w:hAnsi="Arial"/>
          <w:sz w:val="19"/>
          <w:szCs w:val="19"/>
        </w:rPr>
        <w:t xml:space="preserve">3. Уточните, из какой системы отправляли. В ЭДО и 1С доступна повторная выгрузка пары «документ плюс подпись».</w:t>
      </w:r>
    </w:p>
    <w:p>
      <w:pPr>
        <w:spacing w:after="140" w:line="240"/>
      </w:pPr>
      <w:r>
        <w:rPr>
          <w:rFonts w:ascii="Arial" w:cs="Arial" w:eastAsia="Arial" w:hAnsi="Arial"/>
          <w:sz w:val="19"/>
          <w:szCs w:val="19"/>
        </w:rPr>
        <w:t xml:space="preserve">4. Отдельный .sgn без документа юридической ценности не имеет - проверять по нему нечего.</w:t>
      </w:r>
    </w:p>
    <w:p>
      <w:pPr>
        <w:pBdr>
          <w:bottom w:val="single" w:color="3355A0" w:sz="6" w:space="3"/>
        </w:pBdr>
        <w:spacing w:after="90" w:before="180"/>
      </w:pPr>
      <w:r>
        <w:rPr>
          <w:rFonts w:ascii="Arial" w:cs="Arial" w:eastAsia="Arial" w:hAnsi="Arial"/>
          <w:b/>
          <w:bCs/>
          <w:color w:val="1A2B4C"/>
          <w:sz w:val="21"/>
          <w:szCs w:val="21"/>
        </w:rPr>
        <w:t xml:space="preserve">Куда идти проверять</w:t>
      </w:r>
    </w:p>
    <w:p>
      <w:pPr>
        <w:spacing w:after="100" w:line="240"/>
      </w:pPr>
      <w:r>
        <w:rPr>
          <w:rFonts w:ascii="Arial" w:cs="Arial" w:eastAsia="Arial" w:hAnsi="Arial"/>
          <w:sz w:val="19"/>
          <w:szCs w:val="19"/>
        </w:rPr>
        <w:t xml:space="preserve">Проверку выполняют в сервисе или программе, поддерживающей формат подписи. Загружают оба файла сразу - документ и .sgn.</w:t>
      </w:r>
    </w:p>
    <w:p>
      <w:pPr>
        <w:spacing w:after="140" w:line="240"/>
      </w:pPr>
      <w:r>
        <w:rPr>
          <w:rFonts w:ascii="Arial" w:cs="Arial" w:eastAsia="Arial" w:hAnsi="Arial"/>
          <w:sz w:val="19"/>
          <w:szCs w:val="19"/>
        </w:rPr>
        <w:t xml:space="preserve">В результате должно быть видно: владелец ключа, статус сертификата, целостность документа и время проверки. Протокол сохраняют в PDF и кладут к комплекту.</w:t>
      </w:r>
    </w:p>
    <w:p>
      <w:pPr>
        <w:pBdr>
          <w:bottom w:val="single" w:color="3355A0" w:sz="6" w:space="3"/>
        </w:pBdr>
        <w:spacing w:after="90" w:before="180"/>
      </w:pPr>
      <w:r>
        <w:rPr>
          <w:rFonts w:ascii="Arial" w:cs="Arial" w:eastAsia="Arial" w:hAnsi="Arial"/>
          <w:b/>
          <w:bCs/>
          <w:color w:val="1A2B4C"/>
          <w:sz w:val="21"/>
          <w:szCs w:val="21"/>
        </w:rPr>
        <w:t xml:space="preserve">Что распечатывать</w:t>
      </w:r>
    </w:p>
    <w:p>
      <w:pPr>
        <w:spacing w:after="100" w:line="240"/>
      </w:pPr>
      <w:r>
        <w:rPr>
          <w:rFonts w:ascii="Arial" w:cs="Arial" w:eastAsia="Arial" w:hAnsi="Arial"/>
          <w:sz w:val="19"/>
          <w:szCs w:val="19"/>
        </w:rPr>
        <w:t xml:space="preserve">Печатают сам документ, а не файл подписи. На бумажной копии указывают, что документ подписан электронной подписью, с реквизитами из протокола проверки: подписант, сертификат, дата.</w:t>
      </w:r>
    </w:p>
    <w:p>
      <w:pPr>
        <w:spacing w:after="200" w:line="240"/>
      </w:pPr>
      <w:r>
        <w:rPr>
          <w:rFonts w:ascii="Arial" w:cs="Arial" w:eastAsia="Arial" w:hAnsi="Arial"/>
          <w:sz w:val="19"/>
          <w:szCs w:val="19"/>
        </w:rPr>
        <w:t xml:space="preserve">Печатная копия - для чтения. Для подтверждения подписи предъявляют электронный комплект: документ, .sgn и протокол.</w:t>
      </w:r>
    </w:p>
    <w:p>
      <w:pPr>
        <w:pBdr>
          <w:top w:val="single" w:color="CCCCCC" w:sz="4" w:space="6"/>
        </w:pBdr>
        <w:spacing w:before="100"/>
      </w:pPr>
      <w:r>
        <w:rPr>
          <w:rFonts w:ascii="Arial" w:cs="Arial" w:eastAsia="Arial" w:hAnsi="Arial"/>
          <w:i/>
          <w:iCs/>
          <w:color w:val="777777"/>
          <w:sz w:val="17"/>
          <w:szCs w:val="17"/>
        </w:rPr>
        <w:t xml:space="preserve">Памятку можно переслать в бухгалтерию или в отдел без изменений.</w:t>
      </w:r>
    </w:p>
    <w:sectPr>
      <w:pgSz w:w="11906" w:h="16838" w:orient="portrait"/>
      <w:pgMar w:top="9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2026-08-18T13:09:06.693Z</dcterms:created>
  <dcterms:modified xsi:type="dcterms:W3CDTF">2026-08-18T13:09:06.693Z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