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 под заполнение. Серым курсивом — пояснения, из готового документа их удаляйте. Разделы приводятся в соответствие с фактической структурой организации.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УТВЕРЖДАЮ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2"/>
          <w:szCs w:val="22"/>
        </w:rPr>
        <w:t xml:space="preserve">Генеральный директор ООО «____________»</w:t>
      </w: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________________ / _________________ /</w:t>
      </w:r>
    </w:p>
    <w:p>
      <w:pPr>
        <w:spacing w:after="3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«__» ________ 2026 г.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ДОЛЖНОСТНАЯ ИНСТРУКЦИЯ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специалиста по подбору персонала (рекрутёра)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1. Общие положения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Настоящая инструкция определяет трудовую функцию, права, обязанности и ответственность работника, занимающего должность «Специалист по подбору персонала».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Работник относится к категории специалистов и подчиняется непосредственно начальнику отдела кадров.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Назначение на должность и освобождение от должности производятся приказом руководителя организации.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1.4. На должность назначается лицо, имеющее высшее образование по программам бакалавриата либо среднее профессиональное образование и дополнительное профессиональное образование по программам профессиональной переподготовки в области поиска и подбора персонала.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1.5. Работник должен знать: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Трудовой кодекс Российской Федерации, в том числе статью 64 о гарантиях при заключении трудового договора и статью 65 о документах, предъявляемых при приёме на работу;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Федеральный закон от 27.07.2006 № 152-ФЗ «О персональных данных» в части обработки данных кандидатов;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методы поиска и оценки кандидатов, технологии проведения собеседований;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порядок работы с системами поиска кандидатов и системой учёта кандидатов;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требования к содержанию вакансий, включая запрет на дискриминационные требования;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порядок взаимодействия со службой безопасности при проверке кандидатов;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порядок работы с самозанятыми и исполнителями по договорам гражданско-правового характера.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1.6. На период отсутствия работника его обязанности исполняет лицо, назначенное приказом руководителя организации.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1.7. Работник руководствуется Трудовым кодексом Российской Федерации, иными нормативными правовыми актами, уставом организации, локальными нормативными актами и настоящей инструкцией.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2. Трудовая функция и должностные обязанности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выполняет следующие обязанности: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Принимает и согласовывает заявки на подбор персонала от руководителей структурных подразделений, уточняет требования к кандидату и условия работы.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Формирует и размещает описания вакансий, следит за отсутствием в них требований дискриминационного характера, не связанных с деловыми качествами.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Ведёт поиск кандидатов в открытых источниках, работает с базой резюме, использует прямой поиск.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2.4. Проводит первичный отбор резюме и телефонное интервью, оценивает соответствие кандидата требованиям вакансии.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2.5. Организует и проводит собеседования, обеспечивает участие руководителя подразделения на очных этапах.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2.6. Получает от кандидата письменное согласие на обработку персональных данных до начала обработки его резюме и анкеты.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2.7. Направляет кандидата на проверку в службу безопасности в случаях, установленных локальными нормативными актами, и получает лист согласования.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2.8. Готовит проект мотивированного отказа в приёме на работу при поступлении письменного требования кандидата, обеспечивает его выдачу в срок 7 рабочих дней.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2.9. Ведёт учёт кандидатов, поддерживает актуальность данных в системе учёта кандидатов, фиксирует этап и результат по каждому кандидату.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2.10. Формирует и направляет предложение о работе согласованному кандидату, согласует дату выхода.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2.11. Передаёт документы принятого кандидата специалисту по кадровому делопроизводству для оформления трудовых отношений.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2.12. Ведёт статистику по подбору: срок закрытия вакансии, количество кандидатов на этапах, источники кандидатов, доля прошедших испытательный срок.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3. Права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вправе: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Запрашивать у руководителей подразделений уточнение требований к кандидату и обоснование срочности заявки.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Отклонять заявки на подбор, содержащие требования дискриминационного характера, не связанные с деловыми качествами кандидата.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Взаимодействовать с внешними источниками поиска кандидатов и кадровыми агентствами в пределах утверждённого бюджета.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3.4. Вносить предложения по изменению условий вакансии, если рынок труда не позволяет закрыть её на предложенных условиях.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3.5. Участвовать в разработке локальных нормативных актов по вопросам подбора и адаптации персонала.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4. Ответственность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Работник несёт ответственность за неисполнение или ненадлежащее исполнение обязанностей, предусмотренных настоящей инструкцией, в пределах, определённых трудовым законодательством Российской Федерации.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За правонарушения, совершённые в процессе работы, работник несёт ответственность в пределах, определённых административным, уголовным и гражданским законодательством Российской Федерации.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За причинение материального ущерба работник несёт ответственность в пределах, определённых трудовым и гражданским законодательством Российской Федерации.</w:t>
      </w:r>
    </w:p>
    <w:p>
      <w:pPr>
        <w:spacing w:after="80" w:line="276"/>
        <w:ind w:left="340" w:hanging="3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4.4. Работник несёт ответственность за соблюдение требований к обработке персональных данных кандидатов, за отсутствие в вакансиях и в общении с кандидатами требований и формулировок дискриминационного характера, а также за соблюдение срока выдачи мотивированного отказа в приёме на работу.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5. Взаимодействие</w:t>
      </w:r>
    </w:p>
    <w:p>
      <w:pPr>
        <w:spacing w:after="1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Работник взаимодействует: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руководителями подразделений — приём заявок, согласование кандидатов, обратная связь по итогам собеседований;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 службой безопасности — направление кандидатов на проверку и получение результата;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 специалистом по кадровому делопроизводству — передача документов принятого кандидата;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юридической службой — согласование формулировок мотивированного отказа;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 кандидатами — все этапы взаимодействия от первого контакта до выхода на работу.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 структурного подразделения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Согласовано: юридическая служба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 инструкцией ознакомлен, один экземпляр получил на руки: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2600"/>
        <w:gridCol w:w="1800"/>
        <w:gridCol w:w="1700"/>
      </w:tblGrid>
      <w:tr>
        <w:trPr>
          <w:tblHeader/>
        </w:trPr>
        <w:tc>
          <w:tcPr>
            <w:tcW w:type="dxa" w:w="3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имя, отчество</w:t>
            </w:r>
          </w:p>
        </w:tc>
        <w:tc>
          <w:tcPr>
            <w:tcW w:type="dxa" w:w="2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18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1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учесть при доработке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Отдельная должность рекрутёра обычно вводится при устойчивом потоке вакансий. При единичном подборе функцию совмещает начальник отдела кадров.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Пункт про мотивированный отказ ключевой: срок 7 рабочих дней установлен статьёй 64 ТК РФ, за его нарушение предусмотрена ответственность по статье 5.27 КоАП РФ.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Если в организации применяется проверка кандидатов службой безопасности, порядок должен быть закреплён отдельным положением, а инструкция — ссылаться на него.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работе с самозанятыми и исполнителями по договорам ГПХ добавьте пункт о проверке рисков переквалификации отношений в трудовые.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Должностная инструкция не является обязательным документом по ТК РФ, но при её отсутствии работодателю сложно доказать, что работник не исполнил обязанность.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2026-08-11T06:00:02.026Z</dcterms:created>
  <dcterms:modified xsi:type="dcterms:W3CDTF">2026-08-11T06:00:02.026Z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