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ООО «Название компании»</w:t>
      </w:r>
    </w:p>
    <w:p>
      <w:pPr>
        <w:spacing w:after="40"/>
        <w:jc w:val="center"/>
      </w:pPr>
      <w:r>
        <w:rPr>
          <w:color w:val="666666"/>
          <w:sz w:val="18"/>
          <w:szCs w:val="18"/>
        </w:rPr>
        <w:t xml:space="preserve">УТВЕРЖДАЮ ___________________ / ______________</w:t>
      </w:r>
    </w:p>
    <w:p>
      <w:pPr>
        <w:spacing w:after="200"/>
        <w:jc w:val="right"/>
      </w:pPr>
      <w:r>
        <w:rPr>
          <w:color w:val="666666"/>
          <w:sz w:val="18"/>
          <w:szCs w:val="18"/>
        </w:rPr>
        <w:t xml:space="preserve">«___» __________ 20___ г.</w:t>
      </w:r>
    </w:p>
    <w:p>
      <w:pPr>
        <w:pStyle w:val="Heading1"/>
        <w:spacing w:after="60"/>
        <w:jc w:val="center"/>
      </w:pPr>
      <w:r>
        <w:rPr>
          <w:b/>
          <w:bCs/>
          <w:color w:val="000000"/>
          <w:sz w:val="36"/>
          <w:szCs w:val="36"/>
        </w:rPr>
        <w:t xml:space="preserve">ПЛАН ОБУЧЕНИЯ И АДАПТАЦИИ</w:t>
      </w:r>
    </w:p>
    <w:p>
      <w:pPr>
        <w:spacing w:after="200"/>
        <w:jc w:val="center"/>
      </w:pPr>
      <w:r>
        <w:rPr>
          <w:color w:val="555555"/>
          <w:sz w:val="22"/>
          <w:szCs w:val="22"/>
        </w:rPr>
        <w:t xml:space="preserve">нового сотрудника на период испытательного срока</w:t>
      </w:r>
    </w:p>
    <w:p>
      <w:pPr>
        <w:pBdr>
          <w:bottom w:val="single" w:color="000000" w:sz="6"/>
        </w:pBdr>
        <w:spacing w:after="160"/>
      </w:pPr>
    </w:p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1. Общие сведения</w:t>
      </w:r>
    </w:p>
    <w:p>
      <w:pPr>
        <w:spacing w:after="80"/>
      </w:pPr>
      <w:r>
        <w:rPr>
          <w:b/>
          <w:bCs/>
          <w:sz w:val="22"/>
          <w:szCs w:val="22"/>
        </w:rPr>
        <w:t xml:space="preserve">ФИО сотрудника: </w:t>
      </w:r>
      <w:r>
        <w:rPr>
          <w:sz w:val="22"/>
          <w:szCs w:val="22"/>
        </w:rPr>
        <w:t xml:space="preserve">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Должность: </w:t>
      </w:r>
      <w:r>
        <w:rPr>
          <w:sz w:val="22"/>
          <w:szCs w:val="22"/>
        </w:rPr>
        <w:t xml:space="preserve">Специалист отдела 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Подразделение: </w:t>
      </w:r>
      <w:r>
        <w:rPr>
          <w:sz w:val="22"/>
          <w:szCs w:val="22"/>
        </w:rPr>
        <w:t xml:space="preserve">Отдел 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Дата начала работы: </w:t>
      </w:r>
      <w:r>
        <w:rPr>
          <w:sz w:val="22"/>
          <w:szCs w:val="22"/>
        </w:rPr>
        <w:t xml:space="preserve">«___» __________ 20___ г.</w:t>
      </w:r>
    </w:p>
    <w:p>
      <w:pPr>
        <w:spacing w:after="80"/>
      </w:pPr>
      <w:r>
        <w:rPr>
          <w:b/>
          <w:bCs/>
          <w:sz w:val="22"/>
          <w:szCs w:val="22"/>
        </w:rPr>
        <w:t xml:space="preserve">Наставник: </w:t>
      </w:r>
      <w:r>
        <w:rPr>
          <w:sz w:val="22"/>
          <w:szCs w:val="22"/>
        </w:rPr>
        <w:t xml:space="preserve">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Срок обучения: </w:t>
      </w:r>
      <w:r>
        <w:rPr>
          <w:sz w:val="22"/>
          <w:szCs w:val="22"/>
        </w:rPr>
        <w:t xml:space="preserve">4 недели (в рамках испытательного срока)</w:t>
      </w:r>
    </w:p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2. Цель и задачи обучения</w:t>
      </w:r>
    </w:p>
    <w:p>
      <w:pPr>
        <w:spacing w:after="120"/>
      </w:pPr>
      <w:r>
        <w:rPr>
          <w:sz w:val="22"/>
          <w:szCs w:val="22"/>
        </w:rPr>
        <w:t xml:space="preserve">Цель: обеспечить эффективную адаптацию сотрудника, освоение продукта, рабочих инструментов и стандартов работы для самостоятельного выполнения задач по окончании обучения.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Ознакомить с компанией, её структурой и внутренними регламентами.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Обучить работе с продуктом и профильными инструментами.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Сформировать необходимые профессиональные навыки по должности.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Оценить готовность сотрудника к самостоятельной работе.</w:t>
      </w:r>
    </w:p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3. График обучения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400"/>
        <w:gridCol w:w="1600"/>
        <w:gridCol w:w="1900"/>
        <w:gridCol w:w="2060"/>
      </w:tblGrid>
      <w:tr>
        <w:trPr>
          <w:tblHeader/>
        </w:trP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Период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Тема / модуль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Формат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Ответственный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Ожидаемый результат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1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Знакомство с компанией: миссия, структура, корпоративные правила и инструменты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Вводный тренинг, самостоятельное изучение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HR-менеджер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Пройден вводный курс, оформлены доступы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1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Охрана труда, техника безопасности, внутренние регламенты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Инструктаж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Специалист по ОТ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Подписан лист инструктажа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2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Продукт/услуга компании: ключевые процессы и терминология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Лекция + разбор кейсов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Наставник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Сдан тест на знание продукта (≥80%)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2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Рабочие инструменты и системы (CRM, таск-трекер, документооборот)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Практикум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Наставник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Выполнены учебные задания в системах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3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Профильные навыки по должности, стандарты качества работы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Практика под наставничеством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Руководитель отдела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Выполнена первая реальная задача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4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Самостоятельная работа с контролем, обратная связь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Практика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Руководитель отдела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Задачи выполняются без критических ошибок</w:t>
            </w:r>
          </w:p>
        </w:tc>
      </w:tr>
      <w:tr>
        <w:tc>
          <w:tcPr>
            <w:tcW w:type="dxa" w:w="1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Неделя 4</w:t>
            </w:r>
          </w:p>
        </w:tc>
        <w:tc>
          <w:tcPr>
            <w:tcW w:type="dxa" w:w="34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Промежуточная аттестация и планирование дальнейшего развития</w:t>
            </w:r>
          </w:p>
        </w:tc>
        <w:tc>
          <w:tcPr>
            <w:tcW w:type="dxa" w:w="16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Собеседование, оценка</w:t>
            </w:r>
          </w:p>
        </w:tc>
        <w:tc>
          <w:tcPr>
            <w:tcW w:type="dxa" w:w="19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Руководитель + HR</w:t>
            </w:r>
          </w:p>
        </w:tc>
        <w:tc>
          <w:tcPr>
            <w:tcW w:type="dxa" w:w="206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Заполнен оценочный лист, план на испытательный срок</w:t>
            </w:r>
          </w:p>
        </w:tc>
      </w:tr>
    </w:tbl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4. Критерии оценки результатов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80"/>
        <w:gridCol w:w="4080"/>
      </w:tblGrid>
      <w:tr>
        <w:trPr>
          <w:tblHeader/>
        </w:trP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Критерий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Метод оценки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Целевой показатель</w:t>
            </w:r>
          </w:p>
        </w:tc>
      </w:tr>
      <w:t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Знание продукта и процессов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Тестирование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Не менее 80% правильных ответов</w:t>
            </w:r>
          </w:p>
        </w:tc>
      </w:tr>
      <w:t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Владение рабочими инструментами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Практическое задание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Задание выполнено самостоятельно</w:t>
            </w:r>
          </w:p>
        </w:tc>
      </w:tr>
      <w:t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Качество выполнения задач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Оценка наставника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Отсутствие критических ошибок</w:t>
            </w:r>
          </w:p>
        </w:tc>
      </w:tr>
      <w:t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Соблюдение регламентов и сроков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Наблюдение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Регламенты соблюдаются</w:t>
            </w:r>
          </w:p>
        </w:tc>
      </w:tr>
      <w:tr>
        <w:tc>
          <w:tcPr>
            <w:tcW w:type="dxa" w:w="420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Коммуникация и работа в команде</w:t>
            </w:r>
          </w:p>
        </w:tc>
        <w:tc>
          <w:tcPr>
            <w:tcW w:type="dxa" w:w="2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Обратная связь коллег</w:t>
            </w:r>
          </w:p>
        </w:tc>
        <w:tc>
          <w:tcPr>
            <w:tcW w:type="dxa" w:w="4080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Положительная оценка</w:t>
            </w:r>
          </w:p>
        </w:tc>
      </w:tr>
    </w:tbl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5. Итоги обучения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 завершении обучения проводится итоговая аттестация.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Результаты фиксируются в оценочном листе и обсуждаются с сотрудником.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успешном прохождении формируется план развития на следующий период.</w:t>
      </w:r>
    </w:p>
    <w:p>
      <w:pPr>
        <w:spacing w:after="200" w:before="100"/>
      </w:pPr>
      <w:r>
        <w:rPr>
          <w:sz w:val="22"/>
          <w:szCs w:val="22"/>
        </w:rPr>
        <w:t xml:space="preserve">Итоговое решение: ☐ обучение пройдено успешно   ☐ требуется доработка   ☐ не пройдено</w:t>
      </w:r>
    </w:p>
    <w:p>
      <w:pPr>
        <w:pStyle w:val="Heading2"/>
        <w:spacing w:after="120" w:before="280"/>
      </w:pPr>
      <w:r>
        <w:rPr>
          <w:b/>
          <w:bCs/>
          <w:color w:val="000000"/>
          <w:sz w:val="26"/>
          <w:szCs w:val="26"/>
        </w:rPr>
        <w:t xml:space="preserve">6. Лист согласования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53"/>
        <w:gridCol w:w="3453"/>
        <w:gridCol w:w="3454"/>
      </w:tblGrid>
      <w:tr>
        <w:trPr>
          <w:tblHeader/>
        </w:trPr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Роль</w:t>
            </w:r>
          </w:p>
        </w:tc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ФИО</w:t>
            </w:r>
          </w:p>
        </w:tc>
        <w:tc>
          <w:tcPr>
            <w:tcW w:type="dxa" w:w="3454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00000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Подпись / дата</w:t>
            </w:r>
          </w:p>
        </w:tc>
      </w:tr>
      <w:tr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Составил (HR-менеджер)</w:t>
            </w:r>
          </w:p>
        </w:tc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54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Наставник</w:t>
            </w:r>
          </w:p>
        </w:tc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54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Руководитель отдела</w:t>
            </w:r>
          </w:p>
        </w:tc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54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Сотрудник (ознакомлен)</w:t>
            </w:r>
          </w:p>
        </w:tc>
        <w:tc>
          <w:tcPr>
            <w:tcW w:type="dxa" w:w="3453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3454"/>
            <w:tcBorders>
              <w:top w:val="single" w:color="B7BCC5" w:sz="4"/>
              <w:left w:val="single" w:color="B7BCC5" w:sz="4"/>
              <w:bottom w:val="single" w:color="B7BCC5" w:sz="4"/>
              <w:right w:val="single" w:color="B7BCC5" w:sz="4"/>
            </w:tcBorders>
            <w:shd w:fill="F2F4F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2026-07-21T19:44:55.815Z</dcterms:created>
  <dcterms:modified xsi:type="dcterms:W3CDTF">2026-07-21T19:44:55.832Z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