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Командиру [наименование воинской части]</w:t>
      </w:r>
    </w:p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[воинское звание, Ф.И.О. командира]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РАПОРТ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Прошу предоставить мне основной отпуск (часть основного отпуска) за 20___ год продолжительностью ______ суток с «___» __________ 20___ г.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К отпуску прошу присоединить время на проезд к месту проведения отпуска и обратно продолжительностью ______ суток.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Место проведения отпуска: [населённый пункт, регион].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Основание: статьи 11, 29 Федерального закона от 27.05.1998 № 76-ФЗ «О статусе военнослужащих», Положение о порядке прохождения военной службы.</w:t>
      </w:r>
    </w:p>
    <w:p>
      <w:pPr>
        <w:spacing w:after="200" w:before="0" w:line="276"/>
      </w:pPr>
      <w:r>
        <w:rPr>
          <w:rFonts w:ascii="Arial" w:cs="Arial" w:eastAsia="Arial" w:hAnsi="Arial"/>
          <w:sz w:val="24"/>
          <w:szCs w:val="24"/>
        </w:rPr>
        <w:t xml:space="preserve">Контактный телефон в период отпуска: [__________________].</w:t>
      </w:r>
    </w:p>
    <w:p>
      <w:pPr>
        <w:spacing w:after="120" w:before="160" w:line="276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[воинское звание]   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(подпись)                       (фамилия, инициалы)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Документ-шаблон. Продолжительность отпуска зависит от выслуги лет и условий службы.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2026-06-24T20:49:52.374Z</dcterms:created>
  <dcterms:modified xsi:type="dcterms:W3CDTF">2026-06-24T20:49:52.374Z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