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D534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</w:p>
    <w:p w14:paraId="77E0226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Зарегистрировано в Минюсте России 2 декабря 2020 г. N 61213</w:t>
      </w:r>
    </w:p>
    <w:p w14:paraId="6C94CD4A" w14:textId="77777777" w:rsidR="00000000" w:rsidRDefault="0000000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  <w:sz w:val="4"/>
          <w:szCs w:val="4"/>
        </w:rPr>
        <w:t> </w:t>
      </w:r>
    </w:p>
    <w:p w14:paraId="2394841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39C826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МИНИСТЕРСТВО ЦИФРОВОГО РАЗВИТИЯ, СВЯЗИ И МАССОВЫХ КОММУНИКАЦИЙ РОССИЙСКОЙ ФЕДЕРАЦИИ</w:t>
      </w:r>
    </w:p>
    <w:p w14:paraId="76449D8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15B857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ПРИКАЗ</w:t>
      </w:r>
    </w:p>
    <w:p w14:paraId="6F1C7FE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от 13 ноября 2020 г. N 584</w:t>
      </w:r>
    </w:p>
    <w:p w14:paraId="3363679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7898E7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ОБ УТВЕРЖДЕНИИ ТРЕБОВАНИЙ К ПОРЯДКУ РЕАЛИЗАЦИИ ФУНКЦИЙ АККРЕДИТОВАННОГО УДОСТОВЕРЯЮЩЕГО ЦЕНТРА И ИСПОЛНЕНИЯ ЕГО ОБЯЗАННОСТЕЙ</w:t>
      </w:r>
    </w:p>
    <w:p w14:paraId="432BC5D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(в ред. Приказов Минцифры РФ </w:t>
      </w:r>
      <w:hyperlink r:id="rId4" w:history="1">
        <w:r>
          <w:rPr>
            <w:rFonts w:ascii="Times New Roman" w:hAnsi="Times New Roman" w:cs="Times New Roman"/>
            <w:kern w:val="0"/>
            <w:u w:val="single"/>
          </w:rPr>
          <w:t>от 14.07.2023 N 634</w:t>
        </w:r>
      </w:hyperlink>
      <w:r>
        <w:rPr>
          <w:rFonts w:ascii="Times New Roman" w:hAnsi="Times New Roman" w:cs="Times New Roman"/>
          <w:kern w:val="0"/>
        </w:rPr>
        <w:t xml:space="preserve">, </w:t>
      </w:r>
      <w:hyperlink r:id="rId5" w:history="1">
        <w:r>
          <w:rPr>
            <w:rFonts w:ascii="Times New Roman" w:hAnsi="Times New Roman" w:cs="Times New Roman"/>
            <w:kern w:val="0"/>
            <w:u w:val="single"/>
          </w:rPr>
          <w:t>от 02.11.2023 N 948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0152D6E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20B1C0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p w14:paraId="5F40318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Во исполнение положений </w:t>
      </w:r>
      <w:hyperlink r:id="rId6" w:history="1">
        <w:r>
          <w:rPr>
            <w:rFonts w:ascii="Times New Roman" w:hAnsi="Times New Roman" w:cs="Times New Roman"/>
            <w:kern w:val="0"/>
            <w:u w:val="single"/>
          </w:rPr>
          <w:t>пункта 4</w:t>
        </w:r>
      </w:hyperlink>
      <w:r>
        <w:rPr>
          <w:rFonts w:ascii="Times New Roman" w:hAnsi="Times New Roman" w:cs="Times New Roman"/>
          <w:kern w:val="0"/>
        </w:rPr>
        <w:t xml:space="preserve"> части 4 статьи 8 Федерального закона от 6 апреля 2011 г. N 63-ФЗ "Об электронной подписи" (Собрание законодательства Российской Федерации, 2011, N 15, ст. 2036; 2016, N 1, ст. 65) &lt;1&gt; приказываю:</w:t>
      </w:r>
    </w:p>
    <w:p w14:paraId="3CB8272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--------------------</w:t>
      </w:r>
    </w:p>
    <w:p w14:paraId="7FC32F0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&lt;1&gt; Пункт 1 Постановления Правительства Российской Федерации от 02.06.2008 N 418 "О Министерстве цифрового развития, связи и массовых коммуникаций Российской Федерации" (Собрание законодательства Российской Федерации, 2008, N 23, ст. 2708, 2020, N 38, ст. 5870).</w:t>
      </w:r>
    </w:p>
    <w:p w14:paraId="7DF0F9C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20AB7BC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p w14:paraId="6DB90A9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1. Утвердить прилагаемые Требования к порядку реализации функций аккредитованного удостоверяющего центра и исполнения его обязанностей.</w:t>
      </w:r>
    </w:p>
    <w:p w14:paraId="6ED90A2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2. Настоящий приказ вступает в силу с 1 января 2021 г.</w:t>
      </w:r>
    </w:p>
    <w:p w14:paraId="1766F08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3. Направить настоящий приказ на государственную регистрацию в Министерство юстиции Российской Федерации.</w:t>
      </w:r>
    </w:p>
    <w:p w14:paraId="63254E3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4. Настоящий приказ действует до 1 января 2027 г.</w:t>
      </w:r>
    </w:p>
    <w:p w14:paraId="29368D8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2CDFCC4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p w14:paraId="20ABC88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lastRenderedPageBreak/>
        <w:t>Министр</w:t>
      </w:r>
    </w:p>
    <w:p w14:paraId="7937F67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М.И. ШАДАЕВ</w:t>
      </w:r>
    </w:p>
    <w:p w14:paraId="72F7523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51A65F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p w14:paraId="30C7A2E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УТВЕРЖДЕНЫ</w:t>
      </w:r>
    </w:p>
    <w:p w14:paraId="75C16BC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приказом Министерства</w:t>
      </w:r>
    </w:p>
    <w:p w14:paraId="184FC44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цифрового развития,</w:t>
      </w:r>
    </w:p>
    <w:p w14:paraId="4729805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связи и массовых коммуникаций</w:t>
      </w:r>
    </w:p>
    <w:p w14:paraId="1E2CFA9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Российской Федерации</w:t>
      </w:r>
    </w:p>
    <w:p w14:paraId="3E97730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от 13.11.2020 г. N 584</w:t>
      </w:r>
    </w:p>
    <w:p w14:paraId="53241E5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BACF12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ТРЕБОВАНИЯ</w:t>
      </w:r>
    </w:p>
    <w:p w14:paraId="24AC678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К ПОРЯДКУ РЕАЛИЗАЦИИ ФУНКЦИЙ АККРЕДИТОВАННОГО УДОСТОВЕРЯЮЩЕГО ЦЕНТРА И ИСПОЛНЕНИЯ ЕГО ОБЯЗАННОСТЕЙ</w:t>
      </w:r>
    </w:p>
    <w:p w14:paraId="050D1B7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(в ред. Приказов Минцифры РФ </w:t>
      </w:r>
      <w:hyperlink r:id="rId7" w:history="1">
        <w:r>
          <w:rPr>
            <w:rFonts w:ascii="Times New Roman" w:hAnsi="Times New Roman" w:cs="Times New Roman"/>
            <w:kern w:val="0"/>
            <w:u w:val="single"/>
          </w:rPr>
          <w:t>от 14.07.2023 N 634</w:t>
        </w:r>
      </w:hyperlink>
      <w:r>
        <w:rPr>
          <w:rFonts w:ascii="Times New Roman" w:hAnsi="Times New Roman" w:cs="Times New Roman"/>
          <w:kern w:val="0"/>
        </w:rPr>
        <w:t xml:space="preserve">, </w:t>
      </w:r>
      <w:hyperlink r:id="rId8" w:history="1">
        <w:r>
          <w:rPr>
            <w:rFonts w:ascii="Times New Roman" w:hAnsi="Times New Roman" w:cs="Times New Roman"/>
            <w:kern w:val="0"/>
            <w:u w:val="single"/>
          </w:rPr>
          <w:t>от 02.11.2023 N 948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62E2464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DAF845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p w14:paraId="7174AFF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1. Порядок реализации функций аккредитованного удостоверяющего центра и исполнения его обязанностей (далее - Порядок, Удостоверяющий центр соответственно) устанавливается Удостоверяющим центром &lt;1&gt;, определяет условия предоставления услуг Удостоверяющего центра, включая права, обязанности и ответственность Удостоверяющего центра, и должен содержать следующие разделы:</w:t>
      </w:r>
    </w:p>
    <w:p w14:paraId="248F263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--------------------</w:t>
      </w:r>
    </w:p>
    <w:p w14:paraId="22BAE31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&lt;1&gt; </w:t>
      </w:r>
      <w:hyperlink r:id="rId9" w:history="1">
        <w:r>
          <w:rPr>
            <w:rFonts w:ascii="Times New Roman" w:hAnsi="Times New Roman" w:cs="Times New Roman"/>
            <w:kern w:val="0"/>
            <w:u w:val="single"/>
          </w:rPr>
          <w:t>Часть 7</w:t>
        </w:r>
      </w:hyperlink>
      <w:r>
        <w:rPr>
          <w:rFonts w:ascii="Times New Roman" w:hAnsi="Times New Roman" w:cs="Times New Roman"/>
          <w:kern w:val="0"/>
        </w:rPr>
        <w:t xml:space="preserve"> статьи 13 Федерального закона "Об электронной подписи".</w:t>
      </w:r>
    </w:p>
    <w:p w14:paraId="76A645D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3D21F3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p w14:paraId="0F03B62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а) общие положения;</w:t>
      </w:r>
    </w:p>
    <w:p w14:paraId="1C6ED83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б) перечень реализуемых Удостоверяющим центром функций (оказываемых услуг) (далее - услуги);</w:t>
      </w:r>
    </w:p>
    <w:p w14:paraId="6369BA1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в) права и обязанности Удостоверяющего центра;</w:t>
      </w:r>
    </w:p>
    <w:p w14:paraId="6A14740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г) порядок и сроки выполнения процедур (действий), необходимых для предоставления услуг Удостоверяющим центром, в том числе требования к документам, предоставляемым в Удостоверяющий центр в рамках предоставления услуг;</w:t>
      </w:r>
    </w:p>
    <w:p w14:paraId="2DB3CD1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д) порядок исполнения обязанностей Удостоверяющего центра, установленных Федеральным </w:t>
      </w:r>
      <w:r>
        <w:rPr>
          <w:rFonts w:ascii="Times New Roman" w:hAnsi="Times New Roman" w:cs="Times New Roman"/>
          <w:kern w:val="0"/>
        </w:rPr>
        <w:lastRenderedPageBreak/>
        <w:t xml:space="preserve">законом </w:t>
      </w:r>
      <w:hyperlink r:id="rId10" w:history="1">
        <w:r>
          <w:rPr>
            <w:rFonts w:ascii="Times New Roman" w:hAnsi="Times New Roman" w:cs="Times New Roman"/>
            <w:kern w:val="0"/>
            <w:u w:val="single"/>
          </w:rPr>
          <w:t>от 6 апреля 2011 г. N 63-ФЗ</w:t>
        </w:r>
      </w:hyperlink>
      <w:r>
        <w:rPr>
          <w:rFonts w:ascii="Times New Roman" w:hAnsi="Times New Roman" w:cs="Times New Roman"/>
          <w:kern w:val="0"/>
        </w:rPr>
        <w:t xml:space="preserve"> "Об электронной подписи" (далее - Федеральный закон "Об электронной подписи") и принимаемыми в соответствии с ним нормативными правовыми актами.</w:t>
      </w:r>
    </w:p>
    <w:p w14:paraId="65CFCD0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2. Раздел, касающийся общих положений, должен содержать следующие подразделы:</w:t>
      </w:r>
    </w:p>
    <w:p w14:paraId="6FFAB34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а) предмет регулирования Порядка;</w:t>
      </w:r>
    </w:p>
    <w:p w14:paraId="7FBBB9A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б) сведения об Удостоверяющем центре:</w:t>
      </w:r>
    </w:p>
    <w:p w14:paraId="5FCE0B0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информация о месте нахождения и графике работы Удостоверяющего центра, в том числе его обособленных подразделений (филиалов);</w:t>
      </w:r>
    </w:p>
    <w:p w14:paraId="7E89801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в) порядок информирования о предоставлении услуг Удостоверяющего центра:</w:t>
      </w:r>
    </w:p>
    <w:p w14:paraId="7C03611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справочные телефоны Удостоверяющего центра, его обособленных подразделений (филиалов), включая номер телефона-автоинформатора (при наличии);</w:t>
      </w:r>
    </w:p>
    <w:p w14:paraId="28B1C4C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адреса сайтов Удостоверяющего центра и его обособленных подразделений (филиалов) в информационно-телекоммуникационной сети "Интернет", адреса электронной почты (при наличии);</w:t>
      </w:r>
    </w:p>
    <w:p w14:paraId="46D7743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порядок получения информации заявителями по вопросам предоставления услуг Удостоверяющего центра;</w:t>
      </w:r>
    </w:p>
    <w:p w14:paraId="52914A7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г) стоимость услуг Удостоверяющего центра.</w:t>
      </w:r>
    </w:p>
    <w:p w14:paraId="2AE2F98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Данный подраздел должен содержать информацию о стоимости услуг Удостоверяющего центра, сроках и порядке расчетов за оказание услуг Удостоверяющего центра.</w:t>
      </w:r>
    </w:p>
    <w:p w14:paraId="608B3CE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Удостоверяющий центр, являющийся государственным органом и выдающий квалифицированные сертификаты ключей проверки электронных подписей (далее - квалифицированные сертификаты) заявителям на безвозмездной основе, могут не включать данный подраздел в свой Порядок.</w:t>
      </w:r>
    </w:p>
    <w:p w14:paraId="58AD599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3. Раздел, касающийся перечня функций (оказываемых услуг), реализуемых Удостоверяющим центром, должен включать в себя описание функций и услуг, предусмотренные </w:t>
      </w:r>
      <w:hyperlink r:id="rId11" w:history="1">
        <w:r>
          <w:rPr>
            <w:rFonts w:ascii="Times New Roman" w:hAnsi="Times New Roman" w:cs="Times New Roman"/>
            <w:kern w:val="0"/>
            <w:u w:val="single"/>
          </w:rPr>
          <w:t>статьей 13</w:t>
        </w:r>
      </w:hyperlink>
      <w:r>
        <w:rPr>
          <w:rFonts w:ascii="Times New Roman" w:hAnsi="Times New Roman" w:cs="Times New Roman"/>
          <w:kern w:val="0"/>
        </w:rPr>
        <w:t xml:space="preserve"> Федерального закона "Об электронной подписи".</w:t>
      </w:r>
    </w:p>
    <w:p w14:paraId="0D52DB9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Раздел, касающийся перечня функций (оказываемых услуг), реализуемых Удостоверяющим центром, также может включать иные связанные с использованием электронной подписи функции и услуги.</w:t>
      </w:r>
    </w:p>
    <w:p w14:paraId="3EBFBCC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4. Раздел, касающийся прав и обязанностей Удостоверяющего центра, должен включать в себя права и обязанности, предусмотренные статьями </w:t>
      </w:r>
      <w:hyperlink r:id="rId12" w:history="1">
        <w:r>
          <w:rPr>
            <w:rFonts w:ascii="Times New Roman" w:hAnsi="Times New Roman" w:cs="Times New Roman"/>
            <w:kern w:val="0"/>
            <w:u w:val="single"/>
          </w:rPr>
          <w:t>13</w:t>
        </w:r>
      </w:hyperlink>
      <w:r>
        <w:rPr>
          <w:rFonts w:ascii="Times New Roman" w:hAnsi="Times New Roman" w:cs="Times New Roman"/>
          <w:kern w:val="0"/>
        </w:rPr>
        <w:t xml:space="preserve"> - </w:t>
      </w:r>
      <w:hyperlink r:id="rId13" w:history="1">
        <w:r>
          <w:rPr>
            <w:rFonts w:ascii="Times New Roman" w:hAnsi="Times New Roman" w:cs="Times New Roman"/>
            <w:kern w:val="0"/>
            <w:u w:val="single"/>
          </w:rPr>
          <w:t>15</w:t>
        </w:r>
      </w:hyperlink>
      <w:r>
        <w:rPr>
          <w:rFonts w:ascii="Times New Roman" w:hAnsi="Times New Roman" w:cs="Times New Roman"/>
          <w:kern w:val="0"/>
        </w:rPr>
        <w:t xml:space="preserve">, </w:t>
      </w:r>
      <w:hyperlink r:id="rId14" w:history="1">
        <w:r>
          <w:rPr>
            <w:rFonts w:ascii="Times New Roman" w:hAnsi="Times New Roman" w:cs="Times New Roman"/>
            <w:kern w:val="0"/>
            <w:u w:val="single"/>
          </w:rPr>
          <w:t>17</w:t>
        </w:r>
      </w:hyperlink>
      <w:r>
        <w:rPr>
          <w:rFonts w:ascii="Times New Roman" w:hAnsi="Times New Roman" w:cs="Times New Roman"/>
          <w:kern w:val="0"/>
        </w:rPr>
        <w:t xml:space="preserve"> и </w:t>
      </w:r>
      <w:hyperlink r:id="rId15" w:history="1">
        <w:r>
          <w:rPr>
            <w:rFonts w:ascii="Times New Roman" w:hAnsi="Times New Roman" w:cs="Times New Roman"/>
            <w:kern w:val="0"/>
            <w:u w:val="single"/>
          </w:rPr>
          <w:t>18</w:t>
        </w:r>
      </w:hyperlink>
      <w:r>
        <w:rPr>
          <w:rFonts w:ascii="Times New Roman" w:hAnsi="Times New Roman" w:cs="Times New Roman"/>
          <w:kern w:val="0"/>
        </w:rPr>
        <w:t xml:space="preserve"> Федерального закона "Об электронной подписи".</w:t>
      </w:r>
    </w:p>
    <w:p w14:paraId="5CB9CE3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5. Раздел, касающийся порядка и сроков выполнения процедур (действий), необходимых для предоставления услуг Удостоверяющим центром, должен состоять из следующих подразделов:</w:t>
      </w:r>
    </w:p>
    <w:p w14:paraId="5F2A2A5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а) процедура создания ключей электронных подписей и ключей проверки электронных подписей;</w:t>
      </w:r>
    </w:p>
    <w:p w14:paraId="6FA640B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б) процедура создания и выдачи квалифицированных сертификатов;</w:t>
      </w:r>
    </w:p>
    <w:p w14:paraId="580C82E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в) подтверждение действительности электронной подписи, использованной для подписания </w:t>
      </w:r>
      <w:r>
        <w:rPr>
          <w:rFonts w:ascii="Times New Roman" w:hAnsi="Times New Roman" w:cs="Times New Roman"/>
          <w:kern w:val="0"/>
        </w:rPr>
        <w:lastRenderedPageBreak/>
        <w:t>электронных документов;</w:t>
      </w:r>
    </w:p>
    <w:p w14:paraId="7307494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г) процедуры, осуществляемые при прекращении действия и аннулировании квалифицированного сертификата;</w:t>
      </w:r>
    </w:p>
    <w:p w14:paraId="79926BA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д) порядок ведения реестра квалифицированных сертификатов;</w:t>
      </w:r>
    </w:p>
    <w:p w14:paraId="0138B71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е) порядок технического обслуживания реестра квалифицированных сертификатов.</w:t>
      </w:r>
    </w:p>
    <w:p w14:paraId="77D5BE7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6. Подраздел "Процедура создания ключей электронных подписей и ключей проверки электронных подписей" должен содержать:</w:t>
      </w:r>
    </w:p>
    <w:p w14:paraId="5DF8700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а) порядок создания ключей электронных подписей и ключей проверки электронных подписей с учетом следующих способов создания:</w:t>
      </w:r>
    </w:p>
    <w:p w14:paraId="1EEFE7D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заявитель создает ключ электронной подписи и ключ проверки электронной подписи в соответствии с правилами пользования средствами криптографической защиты информации, согласованными с Федеральной службой безопасности Российской Федерации в соответствии с приказом ФСБ России </w:t>
      </w:r>
      <w:hyperlink r:id="rId16" w:history="1">
        <w:r>
          <w:rPr>
            <w:rFonts w:ascii="Times New Roman" w:hAnsi="Times New Roman" w:cs="Times New Roman"/>
            <w:kern w:val="0"/>
            <w:u w:val="single"/>
          </w:rPr>
          <w:t>от 9 февраля 2005 г. N 66</w:t>
        </w:r>
      </w:hyperlink>
      <w:r>
        <w:rPr>
          <w:rFonts w:ascii="Times New Roman" w:hAnsi="Times New Roman" w:cs="Times New Roman"/>
          <w:kern w:val="0"/>
        </w:rPr>
        <w:t xml:space="preserve"> "Об утверждении Положения о разработке, производстве, реализации и эксплуатации шифровальных (криптографических) средств защиты информации (Положение ПКЗ-2005)" (зарегистрирован Министерством юстиции Российской Федерации 3 марта 2005 г., регистрационный N 6382), с изменениями, внесенными приказом ФСБ России 12 апреля 2010 г. N 173 "О внесении изменений в некоторые нормативные правовые акты ФСБ России" (зарегистрирован Министерством юстиции Российской Федерации 25 мая 2010 г., регистрационный N 17350);</w:t>
      </w:r>
    </w:p>
    <w:p w14:paraId="749EB8C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удостоверяющий центр создает ключ электронной подписи и ключ проверки электронной подписи для заявителя в соответствии с правилами пользования средствами криптографической защиты информации, согласованными с Федеральной службой безопасности Российской Федерации в соответствии с приказом ФСБ России </w:t>
      </w:r>
      <w:hyperlink r:id="rId17" w:history="1">
        <w:r>
          <w:rPr>
            <w:rFonts w:ascii="Times New Roman" w:hAnsi="Times New Roman" w:cs="Times New Roman"/>
            <w:kern w:val="0"/>
            <w:u w:val="single"/>
          </w:rPr>
          <w:t>от 9 февраля 2005 г. N 66</w:t>
        </w:r>
      </w:hyperlink>
      <w:r>
        <w:rPr>
          <w:rFonts w:ascii="Times New Roman" w:hAnsi="Times New Roman" w:cs="Times New Roman"/>
          <w:kern w:val="0"/>
        </w:rPr>
        <w:t xml:space="preserve"> "Об утверждении Положения о разработке, производстве, реализации и эксплуатации шифровальных (криптографических) средств защиты информации (Положение ПКЗ-2005)".</w:t>
      </w:r>
    </w:p>
    <w:p w14:paraId="0823FD5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В данном подразделе необходимо указать, что ключ электронной подписи и ключ проверки электронной подписи, предназначенные для создания и проверки усиленной квалифицированной электронной подписи, в соответствии с </w:t>
      </w:r>
      <w:hyperlink r:id="rId18" w:history="1">
        <w:r>
          <w:rPr>
            <w:rFonts w:ascii="Times New Roman" w:hAnsi="Times New Roman" w:cs="Times New Roman"/>
            <w:kern w:val="0"/>
            <w:u w:val="single"/>
          </w:rPr>
          <w:t>частью 4</w:t>
        </w:r>
      </w:hyperlink>
      <w:r>
        <w:rPr>
          <w:rFonts w:ascii="Times New Roman" w:hAnsi="Times New Roman" w:cs="Times New Roman"/>
          <w:kern w:val="0"/>
        </w:rPr>
        <w:t xml:space="preserve"> статьи 5 Федерального закона "Об электронной подписи" создаются с использованием средства электронной подписи, имеющего подтверждение соответствия требованиям, установленным федеральным органом исполнительной власти в области обеспечения безопасности, а также необходимость выполнения требований, установленных постановлением Правительства Российской Федерации </w:t>
      </w:r>
      <w:hyperlink r:id="rId19" w:history="1">
        <w:r>
          <w:rPr>
            <w:rFonts w:ascii="Times New Roman" w:hAnsi="Times New Roman" w:cs="Times New Roman"/>
            <w:kern w:val="0"/>
            <w:u w:val="single"/>
          </w:rPr>
          <w:t>от 3 февраля 2012 г. N 79</w:t>
        </w:r>
      </w:hyperlink>
      <w:r>
        <w:rPr>
          <w:rFonts w:ascii="Times New Roman" w:hAnsi="Times New Roman" w:cs="Times New Roman"/>
          <w:kern w:val="0"/>
        </w:rPr>
        <w:t xml:space="preserve"> "О лицензировании деятельности по технической защите конфиденциальной информации" (Собрание законодательства Российской Федерации, 2012, N 7, ст. 863; 2016, N 26, ст. 4049) в отношении автоматизированного рабочего места Удостоверяющего центра, используемого для создания ключа электронной подписи и ключа проверки электронной подписи для заявителя;</w:t>
      </w:r>
    </w:p>
    <w:p w14:paraId="67BBCCD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б) планы, основание, процедуры, сроки и порядок смены ключей электронной подписи Удостоверяющего центра, а также порядок информирования владельцев квалифицированных сертификатов об осуществлении такой смены с указанием доверенного способа получения нового квалифицированного сертификата Удостоверяющего центра;</w:t>
      </w:r>
    </w:p>
    <w:p w14:paraId="2AAE888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в) порядок осуществления смены ключей электронной подписи Удостоверяющего центра в </w:t>
      </w:r>
      <w:r>
        <w:rPr>
          <w:rFonts w:ascii="Times New Roman" w:hAnsi="Times New Roman" w:cs="Times New Roman"/>
          <w:kern w:val="0"/>
        </w:rPr>
        <w:lastRenderedPageBreak/>
        <w:t>случаях нарушения их конфиденциальности, содержащий основание, процедуры и сроки осуществления такой смены ключей электронной подписи Удостоверяющего центра, а также порядок информирования владельцев квалифицированных сертификатов об осуществлении такой смены с указанием доверенного способа получения нового квалифицированного сертификата Удостоверяющего центра.</w:t>
      </w:r>
    </w:p>
    <w:p w14:paraId="04B8B23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данном подразделе должно содержаться указание на то, что смена ключа электронной подписи Удостоверяющим центром осуществляется в случае нарушения конфиденциальности ключа электронной подписи или угрозы нарушения конфиденциальности такого ключа электронной подписи, а также указание на то, что одновременно со сменой такого ключа электронной подписи прекращается действие всех квалифицированных сертификатов, созданных с использованием этого ключа электронной подписи, с занесением сведений об этих квалифицированных сертификатах в реестр квалифицированных сертификатов. Кроме того, в данном подразделе должны быть предусмотрены способы получения владельцами квалифицированных сертификатов нового квалифицированного сертификата Удостоверяющего центра, исключающие уничтожение, модифицирование, блокирование при передаче и иные неправомерные действия с квалифицированным сертификатом.</w:t>
      </w:r>
    </w:p>
    <w:p w14:paraId="3C9A5FB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данном подразделе должно содержаться описание случаев нарушения конфиденциальности ключа электронной подписи Удостоверяющего центра.</w:t>
      </w:r>
    </w:p>
    <w:p w14:paraId="0955F67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данном подразделе также должны быть перечислены виды угроз нарушения конфиденциальности ключа электронной подписи Удостоверяющего центра;</w:t>
      </w:r>
    </w:p>
    <w:p w14:paraId="41DD4C6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г) порядок осуществления Удостоверяющим центром смены ключа электронной подписи владельца квалифицированного сертификата.</w:t>
      </w:r>
    </w:p>
    <w:p w14:paraId="61C82FE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данном подразделе должны быть установлены следующие положения:</w:t>
      </w:r>
    </w:p>
    <w:p w14:paraId="57E39F9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смена ключа электронной подписи владельца квалифицированного сертификата осуществляется в случаях, указанных в пунктах </w:t>
      </w:r>
      <w:hyperlink r:id="rId20" w:history="1">
        <w:r>
          <w:rPr>
            <w:rFonts w:ascii="Times New Roman" w:hAnsi="Times New Roman" w:cs="Times New Roman"/>
            <w:kern w:val="0"/>
            <w:u w:val="single"/>
          </w:rPr>
          <w:t>1</w:t>
        </w:r>
      </w:hyperlink>
      <w:r>
        <w:rPr>
          <w:rFonts w:ascii="Times New Roman" w:hAnsi="Times New Roman" w:cs="Times New Roman"/>
          <w:kern w:val="0"/>
        </w:rPr>
        <w:t xml:space="preserve">, </w:t>
      </w:r>
      <w:hyperlink r:id="rId21" w:history="1">
        <w:r>
          <w:rPr>
            <w:rFonts w:ascii="Times New Roman" w:hAnsi="Times New Roman" w:cs="Times New Roman"/>
            <w:kern w:val="0"/>
            <w:u w:val="single"/>
          </w:rPr>
          <w:t>2</w:t>
        </w:r>
      </w:hyperlink>
      <w:r>
        <w:rPr>
          <w:rFonts w:ascii="Times New Roman" w:hAnsi="Times New Roman" w:cs="Times New Roman"/>
          <w:kern w:val="0"/>
        </w:rPr>
        <w:t xml:space="preserve">, </w:t>
      </w:r>
      <w:hyperlink r:id="rId22" w:history="1">
        <w:r>
          <w:rPr>
            <w:rFonts w:ascii="Times New Roman" w:hAnsi="Times New Roman" w:cs="Times New Roman"/>
            <w:kern w:val="0"/>
            <w:u w:val="single"/>
          </w:rPr>
          <w:t>4</w:t>
        </w:r>
      </w:hyperlink>
      <w:r>
        <w:rPr>
          <w:rFonts w:ascii="Times New Roman" w:hAnsi="Times New Roman" w:cs="Times New Roman"/>
          <w:kern w:val="0"/>
        </w:rPr>
        <w:t xml:space="preserve"> части 6 и </w:t>
      </w:r>
      <w:hyperlink r:id="rId23" w:history="1">
        <w:r>
          <w:rPr>
            <w:rFonts w:ascii="Times New Roman" w:hAnsi="Times New Roman" w:cs="Times New Roman"/>
            <w:kern w:val="0"/>
            <w:u w:val="single"/>
          </w:rPr>
          <w:t>части 6.1</w:t>
        </w:r>
      </w:hyperlink>
      <w:r>
        <w:rPr>
          <w:rFonts w:ascii="Times New Roman" w:hAnsi="Times New Roman" w:cs="Times New Roman"/>
          <w:kern w:val="0"/>
        </w:rPr>
        <w:t xml:space="preserve"> статьи 14 Федерального закона "Об электронной подписи";</w:t>
      </w:r>
    </w:p>
    <w:p w14:paraId="526F484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требования к заявлению на смену ключа электронной подписи владельца квалифицированного сертификата, в том числе состав реквизитов такого заявления;</w:t>
      </w:r>
    </w:p>
    <w:p w14:paraId="12351B3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заявление на смену ключа электронной подписи владельца квалифицированного сертификата может быть создано в форме электронного документа, подписанного усиленной квалифицированной электронной подписью владельца квалифицированного сертификата, при этом в случае, если смена ключа электронной подписи владельца квалифицированного сертификата связана с нарушением его конфиденциальности или угрозой нарушения конфиденциальности, соответствующее заявление должно быть подписано иной усиленной квалифицированной электронной подписью владельца квалифицированного сертификата;</w:t>
      </w:r>
    </w:p>
    <w:p w14:paraId="1A611E9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процедура выдачи квалифицированного сертификата и ключа электронной подписи (при необходимости) владельцу, в том числе в электронной форме в соответствии со </w:t>
      </w:r>
      <w:hyperlink r:id="rId24" w:history="1">
        <w:r>
          <w:rPr>
            <w:rFonts w:ascii="Times New Roman" w:hAnsi="Times New Roman" w:cs="Times New Roman"/>
            <w:kern w:val="0"/>
            <w:u w:val="single"/>
          </w:rPr>
          <w:t>статьей 18</w:t>
        </w:r>
      </w:hyperlink>
      <w:r>
        <w:rPr>
          <w:rFonts w:ascii="Times New Roman" w:hAnsi="Times New Roman" w:cs="Times New Roman"/>
          <w:kern w:val="0"/>
        </w:rPr>
        <w:t xml:space="preserve"> Федерального закона "Об электронной подписи".</w:t>
      </w:r>
    </w:p>
    <w:p w14:paraId="1AE0318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7. В подразделе "Процедура создания и выдачи квалифицированных сертификатов" должны быть установлены:</w:t>
      </w:r>
    </w:p>
    <w:p w14:paraId="25D895E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а) порядок подачи заявления на создание и выдачу квалифицированных сертификатов;</w:t>
      </w:r>
    </w:p>
    <w:p w14:paraId="00FBAFE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>б) требования к заявлению на создание и выдачу квалифицированных сертификатов.</w:t>
      </w:r>
    </w:p>
    <w:p w14:paraId="5298543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В данном подразделе должно быть отражено, что заявление на создание и выдачу квалифицированного сертификата может быть оформлено как на бумажном носителе, так и в форме электронного документа, подписанного усиленной квалифицированной электронной подписью, либо посредством простой электронной подписи заявителя - физического лица, ключ которой получен им при личном обращении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форме, устанавливаемыми Правительством Российской Федерации &lt;2&gt;, при условии идентификации гражданина Российской Федерации с применением информационных технологий без его личного присутствия путем предоставления сведений из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 &lt;3&gt; и информации из государственной информационной системы "Единая система идентификации и аутентификации физических лиц с использованием биометрических персональных данных" (далее - единая биометрическая система) &lt;4&gt;; (в ред. Приказа Минцифры РФ </w:t>
      </w:r>
      <w:hyperlink r:id="rId25" w:history="1">
        <w:r>
          <w:rPr>
            <w:rFonts w:ascii="Times New Roman" w:hAnsi="Times New Roman" w:cs="Times New Roman"/>
            <w:kern w:val="0"/>
            <w:u w:val="single"/>
          </w:rPr>
          <w:t>от 02.11.2023 N 948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38E2876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--------------------</w:t>
      </w:r>
    </w:p>
    <w:p w14:paraId="6571A18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&lt;2&gt; Постановление Правительства Российской Федерации </w:t>
      </w:r>
      <w:hyperlink r:id="rId26" w:history="1">
        <w:r>
          <w:rPr>
            <w:rFonts w:ascii="Times New Roman" w:hAnsi="Times New Roman" w:cs="Times New Roman"/>
            <w:kern w:val="0"/>
            <w:u w:val="single"/>
          </w:rPr>
          <w:t>от 25 января 2013 г. N 33</w:t>
        </w:r>
      </w:hyperlink>
      <w:r>
        <w:rPr>
          <w:rFonts w:ascii="Times New Roman" w:hAnsi="Times New Roman" w:cs="Times New Roman"/>
          <w:kern w:val="0"/>
        </w:rPr>
        <w:t xml:space="preserve"> "Об использовании простой электронной подписи при оказании государственных и муниципальных услуг". (в ред. Приказа Минцифры РФ </w:t>
      </w:r>
      <w:hyperlink r:id="rId27" w:history="1">
        <w:r>
          <w:rPr>
            <w:rFonts w:ascii="Times New Roman" w:hAnsi="Times New Roman" w:cs="Times New Roman"/>
            <w:kern w:val="0"/>
            <w:u w:val="single"/>
          </w:rPr>
          <w:t>от 02.11.2023 N 948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534DD45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&lt;3&gt; Постановление Правительства Российской Федерации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 (в ред. Приказа Минцифры РФ </w:t>
      </w:r>
      <w:hyperlink r:id="rId28" w:history="1">
        <w:r>
          <w:rPr>
            <w:rFonts w:ascii="Times New Roman" w:hAnsi="Times New Roman" w:cs="Times New Roman"/>
            <w:kern w:val="0"/>
            <w:u w:val="single"/>
          </w:rPr>
          <w:t>от 02.11.2023 N 948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6BD6E3F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&lt;4&gt; </w:t>
      </w:r>
      <w:hyperlink r:id="rId29" w:history="1">
        <w:r>
          <w:rPr>
            <w:rFonts w:ascii="Times New Roman" w:hAnsi="Times New Roman" w:cs="Times New Roman"/>
            <w:kern w:val="0"/>
            <w:u w:val="single"/>
          </w:rPr>
          <w:t>Пункт 4</w:t>
        </w:r>
      </w:hyperlink>
      <w:r>
        <w:rPr>
          <w:rFonts w:ascii="Times New Roman" w:hAnsi="Times New Roman" w:cs="Times New Roman"/>
          <w:kern w:val="0"/>
        </w:rPr>
        <w:t xml:space="preserve"> статьи 2 Федерального закона от 29 декабря 2022 г.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 (в ред. Приказа Минцифры РФ </w:t>
      </w:r>
      <w:hyperlink r:id="rId30" w:history="1">
        <w:r>
          <w:rPr>
            <w:rFonts w:ascii="Times New Roman" w:hAnsi="Times New Roman" w:cs="Times New Roman"/>
            <w:kern w:val="0"/>
            <w:u w:val="single"/>
          </w:rPr>
          <w:t>от 02.11.2023 N 948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2DF471F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5C4041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p w14:paraId="1BDDC28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в) порядок идентификации заявителя с указанием следующих положений в соответствии со </w:t>
      </w:r>
      <w:hyperlink r:id="rId31" w:history="1">
        <w:r>
          <w:rPr>
            <w:rFonts w:ascii="Times New Roman" w:hAnsi="Times New Roman" w:cs="Times New Roman"/>
            <w:kern w:val="0"/>
            <w:u w:val="single"/>
          </w:rPr>
          <w:t>статьей 18</w:t>
        </w:r>
      </w:hyperlink>
      <w:r>
        <w:rPr>
          <w:rFonts w:ascii="Times New Roman" w:hAnsi="Times New Roman" w:cs="Times New Roman"/>
          <w:kern w:val="0"/>
        </w:rPr>
        <w:t xml:space="preserve"> Федерального закона "Об электронной подписи":</w:t>
      </w:r>
    </w:p>
    <w:p w14:paraId="257C2BD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идентификация гражданина Российской Федерации осуществляется:</w:t>
      </w:r>
    </w:p>
    <w:p w14:paraId="27AA30B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при его личном присутствии по основному документу, удостоверяющему личность;</w:t>
      </w:r>
    </w:p>
    <w:p w14:paraId="471CC2D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без его личного присутствия:</w:t>
      </w:r>
    </w:p>
    <w:p w14:paraId="356C69F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с использованием усиленной квалифицированной электронной подписи при наличии действующего квалифицированного сертификата;</w:t>
      </w:r>
    </w:p>
    <w:p w14:paraId="1B29B56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>путем предоставления информации, указанной в документе, удостоверяющем личность гражданина Российской Федерации за пределами территории Российской Федерации, содержащем электронный носитель информации с записанными на нем персональными данными владельца паспорта, включая биометрические персональные данные. Реализация данного способа осуществляется с учетом требований постановления Правительства Российской Федерации от 8 ноября 2019 г. N 1427 "О проведении эксперимента по совершенствованию применения технологии электронной подписи" (Собрание законодательства Российской Федерации, 2019, N 46, ст. 6493);</w:t>
      </w:r>
    </w:p>
    <w:p w14:paraId="2A20B1E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путем предоставления сведений из единой системы идентификации и аутентификации и единой биометрической системы в порядке, установленном Федеральным законом </w:t>
      </w:r>
      <w:hyperlink r:id="rId32" w:history="1">
        <w:r>
          <w:rPr>
            <w:rFonts w:ascii="Times New Roman" w:hAnsi="Times New Roman" w:cs="Times New Roman"/>
            <w:kern w:val="0"/>
            <w:u w:val="single"/>
          </w:rPr>
          <w:t>от 27 июля 2006 г. N 149-ФЗ</w:t>
        </w:r>
      </w:hyperlink>
      <w:r>
        <w:rPr>
          <w:rFonts w:ascii="Times New Roman" w:hAnsi="Times New Roman" w:cs="Times New Roman"/>
          <w:kern w:val="0"/>
        </w:rPr>
        <w:t xml:space="preserve"> "Об информации, информационных технологиях и о защите информации" (Собрание законодательства Российской Федерации, 2006, N 31, ст. 3448; 2020, N 14, ст. 2035).</w:t>
      </w:r>
    </w:p>
    <w:p w14:paraId="4356502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Идентификация гражданина иностранного государства осуществляется по паспорту гражданина данного государства или по иному документу, удостоверяющему личность гражданина иностранного государства.</w:t>
      </w:r>
    </w:p>
    <w:p w14:paraId="614CA79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Идентификация беженца, вынужденного переселенца и лица без гражданства осуществляется на основании документа, установленного законодательством Российской Федерации в качестве удостоверяющего личность данных категорий лиц;</w:t>
      </w:r>
    </w:p>
    <w:p w14:paraId="54C69FD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г) перечень документов, запрашиваемых Удостоверяющим центром у заявителя для создания и выдачи квалифицированного сертификата, в том числе для удостоверения личности заявителя, в соответствии с </w:t>
      </w:r>
      <w:hyperlink r:id="rId33" w:history="1">
        <w:r>
          <w:rPr>
            <w:rFonts w:ascii="Times New Roman" w:hAnsi="Times New Roman" w:cs="Times New Roman"/>
            <w:kern w:val="0"/>
            <w:u w:val="single"/>
          </w:rPr>
          <w:t>частью 2</w:t>
        </w:r>
      </w:hyperlink>
      <w:r>
        <w:rPr>
          <w:rFonts w:ascii="Times New Roman" w:hAnsi="Times New Roman" w:cs="Times New Roman"/>
          <w:kern w:val="0"/>
        </w:rPr>
        <w:t xml:space="preserve"> статьи 17 и </w:t>
      </w:r>
      <w:hyperlink r:id="rId34" w:history="1">
        <w:r>
          <w:rPr>
            <w:rFonts w:ascii="Times New Roman" w:hAnsi="Times New Roman" w:cs="Times New Roman"/>
            <w:kern w:val="0"/>
            <w:u w:val="single"/>
          </w:rPr>
          <w:t>частью 2</w:t>
        </w:r>
      </w:hyperlink>
      <w:r>
        <w:rPr>
          <w:rFonts w:ascii="Times New Roman" w:hAnsi="Times New Roman" w:cs="Times New Roman"/>
          <w:kern w:val="0"/>
        </w:rPr>
        <w:t xml:space="preserve"> статьи 18 Федерального закона N 63-ФЗ.</w:t>
      </w:r>
    </w:p>
    <w:p w14:paraId="62EE5C8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случае если для подтверждения сведений, вносимых в квалифицированный сертификат, законодательством Российской Федерации установлена определенная форма документа, заявитель представляет в Удостоверяющий центр документ соответствующей формы;</w:t>
      </w:r>
    </w:p>
    <w:p w14:paraId="6D60C96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д) порядок проверки достоверности документов и сведений, представленных заявителем с указанием следующих положений:</w:t>
      </w:r>
    </w:p>
    <w:p w14:paraId="351BB29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для заполнения квалифицированного сертификата в соответствии с </w:t>
      </w:r>
      <w:hyperlink r:id="rId35" w:history="1">
        <w:r>
          <w:rPr>
            <w:rFonts w:ascii="Times New Roman" w:hAnsi="Times New Roman" w:cs="Times New Roman"/>
            <w:kern w:val="0"/>
            <w:u w:val="single"/>
          </w:rPr>
          <w:t>частью 2</w:t>
        </w:r>
      </w:hyperlink>
      <w:r>
        <w:rPr>
          <w:rFonts w:ascii="Times New Roman" w:hAnsi="Times New Roman" w:cs="Times New Roman"/>
          <w:kern w:val="0"/>
        </w:rPr>
        <w:t xml:space="preserve"> статьи 17 Федерального закона "Об электронной подписи" Удостоверяющий центр запрашивает и получает из государственных информационных ресурсов сведения, предусмотренные </w:t>
      </w:r>
      <w:hyperlink r:id="rId36" w:history="1">
        <w:r>
          <w:rPr>
            <w:rFonts w:ascii="Times New Roman" w:hAnsi="Times New Roman" w:cs="Times New Roman"/>
            <w:kern w:val="0"/>
            <w:u w:val="single"/>
          </w:rPr>
          <w:t>частью 2.2</w:t>
        </w:r>
      </w:hyperlink>
      <w:r>
        <w:rPr>
          <w:rFonts w:ascii="Times New Roman" w:hAnsi="Times New Roman" w:cs="Times New Roman"/>
          <w:kern w:val="0"/>
        </w:rPr>
        <w:t xml:space="preserve"> статьи 18 Федерального закона "Об электронной подписи";</w:t>
      </w:r>
    </w:p>
    <w:p w14:paraId="029EFEA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случае если полученные из государственных информационных ресурсов сведения подтверждают достоверность информации, представленной заявителем для включения в квалифицированный сертификат, и Удостоверяющий центр идентифицировал заявителя - физическое лицо или получено подтверждение правомочий лица, выступающего от имени заявителя - юридического лица, на обращение за получением квалифицированного сертификата, Удостоверяющий центр осуществляет процедуру создания и выдачи заявителю квалифицированного сертификата. В ином случае Удостоверяющий центр отказывает заявителю в выдаче квалифицированного сертификата;</w:t>
      </w:r>
    </w:p>
    <w:p w14:paraId="289B540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е) порядок создания квалифицированного сертификата;</w:t>
      </w:r>
    </w:p>
    <w:p w14:paraId="69F3A62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ж) порядок выдачи квалифицированного сертификата;</w:t>
      </w:r>
    </w:p>
    <w:p w14:paraId="433AF31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з) срок создания и выдачи квалифицированного сертификата с момента получения </w:t>
      </w:r>
      <w:r>
        <w:rPr>
          <w:rFonts w:ascii="Times New Roman" w:hAnsi="Times New Roman" w:cs="Times New Roman"/>
          <w:kern w:val="0"/>
        </w:rPr>
        <w:lastRenderedPageBreak/>
        <w:t>Удостоверяющим центром соответствующего заявления, а также условия для срочного создания и выдачи квалифицированного сертификата заявителю.</w:t>
      </w:r>
    </w:p>
    <w:p w14:paraId="478BFAD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8. В подразделе "Подтверждение действительности электронной подписи, использованной для подписания электронных документов" должны быть установлены:</w:t>
      </w:r>
    </w:p>
    <w:p w14:paraId="6023DDC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а) требования к заявлению на подтверждение действительности электронной подписи, в том числе перечень прилагаемых к такому заявлению документов;</w:t>
      </w:r>
    </w:p>
    <w:p w14:paraId="5AFF1D6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б) срок предоставления услуги по подтверждению действительности электронной подписи в электронном документе;</w:t>
      </w:r>
    </w:p>
    <w:p w14:paraId="08183F5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в) порядок оказания услуги.</w:t>
      </w:r>
    </w:p>
    <w:p w14:paraId="2543435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Данный подраздел должен содержать процедуру проверки действительности всех квалифицированных сертификатов, включенных в последовательность проверки от проверяемого квалифицированного сертификата до квалифицированного сертификата аккредитованного удостоверяющего центра, выданного ему головным удостоверяющим центром.</w:t>
      </w:r>
    </w:p>
    <w:p w14:paraId="207B9D8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9. Подраздел "Процедуры, осуществляемые при прекращении действия и аннулировании квалифицированного сертификата" включает в себя:</w:t>
      </w:r>
    </w:p>
    <w:p w14:paraId="41560E1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а) основания прекращения действия или аннулирования квалифицированного сертификата.</w:t>
      </w:r>
    </w:p>
    <w:p w14:paraId="1D686DD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В данном подразделе необходимо указать, что квалифицированный сертификат прекращает свое действие в случаях, установленных </w:t>
      </w:r>
      <w:hyperlink r:id="rId37" w:history="1">
        <w:r>
          <w:rPr>
            <w:rFonts w:ascii="Times New Roman" w:hAnsi="Times New Roman" w:cs="Times New Roman"/>
            <w:kern w:val="0"/>
            <w:u w:val="single"/>
          </w:rPr>
          <w:t>статьей 14</w:t>
        </w:r>
      </w:hyperlink>
      <w:r>
        <w:rPr>
          <w:rFonts w:ascii="Times New Roman" w:hAnsi="Times New Roman" w:cs="Times New Roman"/>
          <w:kern w:val="0"/>
        </w:rPr>
        <w:t xml:space="preserve"> Федерального закона "Об электронной подписи".</w:t>
      </w:r>
    </w:p>
    <w:p w14:paraId="4A4A9BE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данном подразделе также необходимо указать, что Удостоверяющий центр признает квалифицированный сертификат аннулированным, если:</w:t>
      </w:r>
    </w:p>
    <w:p w14:paraId="2B4B119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не подтверждено, что владелец квалифицированного сертификата владеет ключом электронной подписи, соответствующим ключу проверки электронной подписи, указанному в таком квалифицированном сертификате;</w:t>
      </w:r>
    </w:p>
    <w:p w14:paraId="79EE4AD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установлено, что содержащийся в квалифицированном сертификате ключ проверки электронной подписи уже содержится в ином ранее созданном квалифицированном сертификате;</w:t>
      </w:r>
    </w:p>
    <w:p w14:paraId="45BAA99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вступило в силу решение суда, которым установлено, что квалифицированный сертификат содержит недостоверную информацию;</w:t>
      </w:r>
    </w:p>
    <w:p w14:paraId="2508232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б) порядок действий Удостоверяющего центра при прекращении действия (аннулировании) квалифицированного сертификата.</w:t>
      </w:r>
    </w:p>
    <w:p w14:paraId="443A46B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данном подразделе устанавливаются:</w:t>
      </w:r>
    </w:p>
    <w:p w14:paraId="0AB7E4B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порядок подачи и приема заявления о прекращении действия квалифицированного сертификата, в том числе порядок подтверждения полномочий владельца квалифицированного сертификата. Должны быть установлены возможность направления заявления о прекращении действия квалифицированного сертификата как на бумажном носителе, так и в форме электронного документа, подписанного усиленной квалифицированной электронной подписью, в том числе с использованием федеральной государственной информационной системы "Единый портал государственных и муниципальных услуг (функций)" &lt;1&gt; (далее - Единый портал), а также требования к </w:t>
      </w:r>
      <w:r>
        <w:rPr>
          <w:rFonts w:ascii="Times New Roman" w:hAnsi="Times New Roman" w:cs="Times New Roman"/>
          <w:kern w:val="0"/>
        </w:rPr>
        <w:lastRenderedPageBreak/>
        <w:t xml:space="preserve">заявлению; (в ред. Приказа Минцифры РФ </w:t>
      </w:r>
      <w:hyperlink r:id="rId38" w:history="1">
        <w:r>
          <w:rPr>
            <w:rFonts w:ascii="Times New Roman" w:hAnsi="Times New Roman" w:cs="Times New Roman"/>
            <w:kern w:val="0"/>
            <w:u w:val="single"/>
          </w:rPr>
          <w:t>от 14.07.2023 N 634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4BCE6BE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--------------------</w:t>
      </w:r>
    </w:p>
    <w:p w14:paraId="490EE0A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&lt;1&gt; Положение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861. (в ред. Приказа Минцифры РФ </w:t>
      </w:r>
      <w:hyperlink r:id="rId39" w:history="1">
        <w:r>
          <w:rPr>
            <w:rFonts w:ascii="Times New Roman" w:hAnsi="Times New Roman" w:cs="Times New Roman"/>
            <w:kern w:val="0"/>
            <w:u w:val="single"/>
          </w:rPr>
          <w:t>от 14.07.2023 N 634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5ACC343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6FAFC0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p w14:paraId="45A2F27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порядок внесения информации о прекращении действия или аннулировании квалифицированного сертификата в реестр квалифицированных сертификатов.</w:t>
      </w:r>
    </w:p>
    <w:p w14:paraId="173D280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В данном подразделе необходимо указать, что срок внесения информации о прекращении действия или аннулировании квалифицированного сертификата в реестр квалифицированных сертификатов не может превышать двенадцать часов с момента наступления обстоятельств, указанных в частях </w:t>
      </w:r>
      <w:hyperlink r:id="rId40" w:history="1">
        <w:r>
          <w:rPr>
            <w:rFonts w:ascii="Times New Roman" w:hAnsi="Times New Roman" w:cs="Times New Roman"/>
            <w:kern w:val="0"/>
            <w:u w:val="single"/>
          </w:rPr>
          <w:t>6</w:t>
        </w:r>
      </w:hyperlink>
      <w:r>
        <w:rPr>
          <w:rFonts w:ascii="Times New Roman" w:hAnsi="Times New Roman" w:cs="Times New Roman"/>
          <w:kern w:val="0"/>
        </w:rPr>
        <w:t xml:space="preserve"> и </w:t>
      </w:r>
      <w:hyperlink r:id="rId41" w:history="1">
        <w:r>
          <w:rPr>
            <w:rFonts w:ascii="Times New Roman" w:hAnsi="Times New Roman" w:cs="Times New Roman"/>
            <w:kern w:val="0"/>
            <w:u w:val="single"/>
          </w:rPr>
          <w:t>6.1</w:t>
        </w:r>
      </w:hyperlink>
      <w:r>
        <w:rPr>
          <w:rFonts w:ascii="Times New Roman" w:hAnsi="Times New Roman" w:cs="Times New Roman"/>
          <w:kern w:val="0"/>
        </w:rPr>
        <w:t xml:space="preserve"> статьи 14 Федерального закона "Об электронной подписи", или в течение двенадцати часов с момента получения Удостоверяющим центром соответствующих сведений.</w:t>
      </w:r>
    </w:p>
    <w:p w14:paraId="2035A27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В данном подразделе также должно быть указано, что в случае направления заявителем заявления о прекращении действия квалифицированного сертификата с использованием Единого портала принятое по такому заявлению решение удостоверяющего центра в форме электронного документа, подписанного усиленной квалифицированной электронной подписью удостоверяющего центра, размещается в личном кабинете заявителя на Едином портале после проведения проверки действительности усиленной квалифицированной электронной подписи удостоверяющего центра, которой такое решение подписано, и подтверждения ее действительности. В случае принятия по такому заявлению решения о прекращении действия квалифицированного сертификата удостоверяющий центр после внесения соответствующей информации в реестр квалифицированных сертификатов направляет на Единый портал информацию о прекращении действия квалифицированного сертификата. Взаимодействие удостоверяющего центра с Единым порталом в рамках реализации норм, предусмотренных настоящим абзацем, осуществляется посредством единой системы межведомственного электронного взаимодействия &lt;2&gt;. (в ред. Приказа Минцифры РФ </w:t>
      </w:r>
      <w:hyperlink r:id="rId42" w:history="1">
        <w:r>
          <w:rPr>
            <w:rFonts w:ascii="Times New Roman" w:hAnsi="Times New Roman" w:cs="Times New Roman"/>
            <w:kern w:val="0"/>
            <w:u w:val="single"/>
          </w:rPr>
          <w:t>от 14.07.2023 N 634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44A63D6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--------------------</w:t>
      </w:r>
    </w:p>
    <w:p w14:paraId="388E0BD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&lt;2&gt;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г. N 697. (в ред. Приказа Минцифры РФ </w:t>
      </w:r>
      <w:hyperlink r:id="rId43" w:history="1">
        <w:r>
          <w:rPr>
            <w:rFonts w:ascii="Times New Roman" w:hAnsi="Times New Roman" w:cs="Times New Roman"/>
            <w:kern w:val="0"/>
            <w:u w:val="single"/>
          </w:rPr>
          <w:t>от 14.07.2023 N 634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3C68B07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7458C2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p w14:paraId="621EC1B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Требования к заявлению о прекращении действия квалифицированного сертификата должны предусматривать указание в заявлении серийного номера квалифицированного сертификата, даты начала и окончания действия квалифицированного сертификата, наименования аккредитованного удостоверяющего центра, выдавшего квалифицированный сертификат, причины прекращения действия квалифицированного сертификата, а также: (в ред. Приказа Минцифры РФ </w:t>
      </w:r>
      <w:hyperlink r:id="rId44" w:history="1">
        <w:r>
          <w:rPr>
            <w:rFonts w:ascii="Times New Roman" w:hAnsi="Times New Roman" w:cs="Times New Roman"/>
            <w:kern w:val="0"/>
            <w:u w:val="single"/>
          </w:rPr>
          <w:t>от 14.07.2023 N 634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50FA1B2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 xml:space="preserve">в отношении физического лица, не являющегося индивидуальным предпринимателем: фамилии, имени, отчества (при наличии), страхового номера индивидуального лицевого счета, идентификационного номера налогоплательщика; (в ред. Приказа Минцифры РФ </w:t>
      </w:r>
      <w:hyperlink r:id="rId45" w:history="1">
        <w:r>
          <w:rPr>
            <w:rFonts w:ascii="Times New Roman" w:hAnsi="Times New Roman" w:cs="Times New Roman"/>
            <w:kern w:val="0"/>
            <w:u w:val="single"/>
          </w:rPr>
          <w:t>от 14.07.2023 N 634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25F0EF0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в отношении физического лица, являющегося индивидуальным предпринимателем: фамилии, имени, отчества (при наличии), основного государственного регистрационного номера индивидуального предпринимателя, страхового номера индивидуального лицевого счета, идентификационного номера налогоплательщика; (в ред. Приказа Минцифры РФ </w:t>
      </w:r>
      <w:hyperlink r:id="rId46" w:history="1">
        <w:r>
          <w:rPr>
            <w:rFonts w:ascii="Times New Roman" w:hAnsi="Times New Roman" w:cs="Times New Roman"/>
            <w:kern w:val="0"/>
            <w:u w:val="single"/>
          </w:rPr>
          <w:t>от 14.07.2023 N 634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270DBD8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в отношении российского юридического лица: наименования юридического лица, основного государственного регистрационного номера и идентификационного номера налогоплательщика; (в ред. Приказа Минцифры РФ </w:t>
      </w:r>
      <w:hyperlink r:id="rId47" w:history="1">
        <w:r>
          <w:rPr>
            <w:rFonts w:ascii="Times New Roman" w:hAnsi="Times New Roman" w:cs="Times New Roman"/>
            <w:kern w:val="0"/>
            <w:u w:val="single"/>
          </w:rPr>
          <w:t>от 14.07.2023 N 634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552D88F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в отношении иностранной организации: наименования организации и идентификационного номера налогоплательщика (при наличии). (в ред. Приказа Минцифры РФ </w:t>
      </w:r>
      <w:hyperlink r:id="rId48" w:history="1">
        <w:r>
          <w:rPr>
            <w:rFonts w:ascii="Times New Roman" w:hAnsi="Times New Roman" w:cs="Times New Roman"/>
            <w:kern w:val="0"/>
            <w:u w:val="single"/>
          </w:rPr>
          <w:t>от 14.07.2023 N 634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4EEB3A4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10. В подразделе "Порядок ведения реестра квалифицированных сертификатов" должны быть установлены:</w:t>
      </w:r>
    </w:p>
    <w:p w14:paraId="3128710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а) формы ведения реестра квалифицированных сертификатов;</w:t>
      </w:r>
    </w:p>
    <w:p w14:paraId="7784868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б) сроки внесения информации о прекращении действия или аннулировании квалифицированного сертификата в реестр квалифицированных сертификатов.</w:t>
      </w:r>
    </w:p>
    <w:p w14:paraId="3229242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11. Подраздел "Порядок технического обслуживания реестра квалифицированных сертификатов" должен содержать:</w:t>
      </w:r>
    </w:p>
    <w:p w14:paraId="6F5DFBC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а) максимальные сроки проведения технического обслуживания;</w:t>
      </w:r>
    </w:p>
    <w:p w14:paraId="039035C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б) порядок уведомления участников информационного взаимодействия о проведении технического обслуживания.</w:t>
      </w:r>
    </w:p>
    <w:p w14:paraId="4E6B767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12. Раздел, регулирующий порядок исполнения обязанностей Удостоверяющего центра, должен состоять из следующих подразделов:</w:t>
      </w:r>
    </w:p>
    <w:p w14:paraId="0BABCFE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а) информирование заявителей об условиях и о порядке использования электронных подписей и средств электронной подписи, о рисках, связанных с использованием электронных подписей, и о мерах, необходимых для обеспечения безопасности электронных подписей и их проверки;</w:t>
      </w:r>
    </w:p>
    <w:p w14:paraId="5952A3C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б) выдача по обращению заявителя средств электронной подписи.</w:t>
      </w:r>
    </w:p>
    <w:p w14:paraId="52612C1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Данный подраздел должен предусматривать, что средства электронной подписи должны в соответствии с </w:t>
      </w:r>
      <w:hyperlink r:id="rId49" w:history="1">
        <w:r>
          <w:rPr>
            <w:rFonts w:ascii="Times New Roman" w:hAnsi="Times New Roman" w:cs="Times New Roman"/>
            <w:kern w:val="0"/>
            <w:u w:val="single"/>
          </w:rPr>
          <w:t>частью 4</w:t>
        </w:r>
      </w:hyperlink>
      <w:r>
        <w:rPr>
          <w:rFonts w:ascii="Times New Roman" w:hAnsi="Times New Roman" w:cs="Times New Roman"/>
          <w:kern w:val="0"/>
        </w:rPr>
        <w:t xml:space="preserve"> статьи 6 Федерального закона "Об электронной подписи" обеспечивать возможность проверки всех усиленных квалифицированных электронных подписей в случае, если в состав электронных документов лицом, подписавшим данные электронные документы, включены электронные документы, созданные иными лицами (органами, организациями) и подписанные усиленной квалифицированной электронной подписью, или в случае, если электронный документ подписан несколькими усиленными квалифицированными электронными подписями;</w:t>
      </w:r>
    </w:p>
    <w:p w14:paraId="74E4FCF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в) обеспечение актуальности информации, содержащейся в реестре квалифицированных </w:t>
      </w:r>
      <w:r>
        <w:rPr>
          <w:rFonts w:ascii="Times New Roman" w:hAnsi="Times New Roman" w:cs="Times New Roman"/>
          <w:kern w:val="0"/>
        </w:rPr>
        <w:lastRenderedPageBreak/>
        <w:t>сертификатов, и ее защиты от неправомерного доступа, уничтожения, модификации, блокирования, иных неправомерных действий;</w:t>
      </w:r>
    </w:p>
    <w:p w14:paraId="0FC979A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г) обеспечение доступности реестра квалифицированных сертификатов в информационно-телекоммуникационной сети "Интернет" в любое время, за исключением периодов технического обслуживания реестра квалифицированных сертификатов;</w:t>
      </w:r>
    </w:p>
    <w:p w14:paraId="3F4DDC0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д) порядок обеспечения конфиденциальности созданных Удостоверяющим центром ключей электронных подписей.</w:t>
      </w:r>
    </w:p>
    <w:p w14:paraId="28FFE8B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Данный подраздел должен содержать требования к обеспечению конфиденциальности, в том числе к условиям временного хранения ключей электронных подписей и срокам их уничтожения;</w:t>
      </w:r>
    </w:p>
    <w:p w14:paraId="7C908AD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е) осуществление регистрации квалифицированного сертификата в единой системе идентификации и аутентификации в соответствии с </w:t>
      </w:r>
      <w:hyperlink r:id="rId50" w:history="1">
        <w:r>
          <w:rPr>
            <w:rFonts w:ascii="Times New Roman" w:hAnsi="Times New Roman" w:cs="Times New Roman"/>
            <w:kern w:val="0"/>
            <w:u w:val="single"/>
          </w:rPr>
          <w:t>частью 5</w:t>
        </w:r>
      </w:hyperlink>
      <w:r>
        <w:rPr>
          <w:rFonts w:ascii="Times New Roman" w:hAnsi="Times New Roman" w:cs="Times New Roman"/>
          <w:kern w:val="0"/>
        </w:rPr>
        <w:t xml:space="preserve"> статьи 18 Федерального закона "Об электронной подписи";</w:t>
      </w:r>
    </w:p>
    <w:p w14:paraId="502ABDA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ж) осуществление по желанию лица, которому выдан квалифицированный сертификат, безвозмездной регистрации указанного лица в единой системе идентификации и аутентификации;</w:t>
      </w:r>
    </w:p>
    <w:p w14:paraId="12B9C8CB" w14:textId="77777777" w:rsidR="00F465C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з) предоставление безвозмездно любому лицу доступа к информации, содержащейся в реестре квалифицированных сертификатов, включая информацию о прекращении действия квалифицированного сертификата или об аннулировании квалифицированного сертификата, в том числе путем публикации перечня прекративших свое действие (аннулированных) квалифицированных сертификатов.</w:t>
      </w:r>
    </w:p>
    <w:sectPr w:rsidR="00F465C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A8"/>
    <w:rsid w:val="00966CA8"/>
    <w:rsid w:val="00E92830"/>
    <w:rsid w:val="00F4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40F6B9"/>
  <w14:defaultImageDpi w14:val="0"/>
  <w15:docId w15:val="{6120BD7C-548E-425D-95DF-2B397DC9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455153#l127" TargetMode="External"/><Relationship Id="rId18" Type="http://schemas.openxmlformats.org/officeDocument/2006/relationships/hyperlink" Target="https://normativ.kontur.ru/document?moduleid=1&amp;documentid=455153#l29" TargetMode="External"/><Relationship Id="rId26" Type="http://schemas.openxmlformats.org/officeDocument/2006/relationships/hyperlink" Target="https://normativ.kontur.ru/document?moduleid=1&amp;documentid=444772#l0" TargetMode="External"/><Relationship Id="rId39" Type="http://schemas.openxmlformats.org/officeDocument/2006/relationships/hyperlink" Target="https://normativ.kontur.ru/document?moduleid=1&amp;documentid=457761#l13" TargetMode="External"/><Relationship Id="rId21" Type="http://schemas.openxmlformats.org/officeDocument/2006/relationships/hyperlink" Target="https://normativ.kontur.ru/document?moduleid=1&amp;documentid=455153#l120" TargetMode="External"/><Relationship Id="rId34" Type="http://schemas.openxmlformats.org/officeDocument/2006/relationships/hyperlink" Target="https://normativ.kontur.ru/document?moduleid=1&amp;documentid=455153#l325" TargetMode="External"/><Relationship Id="rId42" Type="http://schemas.openxmlformats.org/officeDocument/2006/relationships/hyperlink" Target="https://normativ.kontur.ru/document?moduleid=1&amp;documentid=457761#l3" TargetMode="External"/><Relationship Id="rId47" Type="http://schemas.openxmlformats.org/officeDocument/2006/relationships/hyperlink" Target="https://normativ.kontur.ru/document?moduleid=1&amp;documentid=457761#l3" TargetMode="External"/><Relationship Id="rId50" Type="http://schemas.openxmlformats.org/officeDocument/2006/relationships/hyperlink" Target="https://normativ.kontur.ru/document?moduleid=1&amp;documentid=455153#l178" TargetMode="External"/><Relationship Id="rId7" Type="http://schemas.openxmlformats.org/officeDocument/2006/relationships/hyperlink" Target="https://normativ.kontur.ru/document?moduleid=1&amp;documentid=457761#l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156612#l0" TargetMode="External"/><Relationship Id="rId29" Type="http://schemas.openxmlformats.org/officeDocument/2006/relationships/hyperlink" Target="https://normativ.kontur.ru/document?moduleid=1&amp;documentid=439254#l6" TargetMode="External"/><Relationship Id="rId11" Type="http://schemas.openxmlformats.org/officeDocument/2006/relationships/hyperlink" Target="https://normativ.kontur.ru/document?moduleid=1&amp;documentid=455153#l84" TargetMode="External"/><Relationship Id="rId24" Type="http://schemas.openxmlformats.org/officeDocument/2006/relationships/hyperlink" Target="https://normativ.kontur.ru/document?moduleid=1&amp;documentid=455153#l515" TargetMode="External"/><Relationship Id="rId32" Type="http://schemas.openxmlformats.org/officeDocument/2006/relationships/hyperlink" Target="https://normativ.kontur.ru/document?moduleid=1&amp;documentid=459512#l0" TargetMode="External"/><Relationship Id="rId37" Type="http://schemas.openxmlformats.org/officeDocument/2006/relationships/hyperlink" Target="https://normativ.kontur.ru/document?moduleid=1&amp;documentid=455153#l107" TargetMode="External"/><Relationship Id="rId40" Type="http://schemas.openxmlformats.org/officeDocument/2006/relationships/hyperlink" Target="https://normativ.kontur.ru/document?moduleid=1&amp;documentid=455153#l119" TargetMode="External"/><Relationship Id="rId45" Type="http://schemas.openxmlformats.org/officeDocument/2006/relationships/hyperlink" Target="https://normativ.kontur.ru/document?moduleid=1&amp;documentid=457761#l3" TargetMode="External"/><Relationship Id="rId5" Type="http://schemas.openxmlformats.org/officeDocument/2006/relationships/hyperlink" Target="https://normativ.kontur.ru/document?moduleid=1&amp;documentid=461204#l0" TargetMode="External"/><Relationship Id="rId15" Type="http://schemas.openxmlformats.org/officeDocument/2006/relationships/hyperlink" Target="https://normativ.kontur.ru/document?moduleid=1&amp;documentid=455153#l515" TargetMode="External"/><Relationship Id="rId23" Type="http://schemas.openxmlformats.org/officeDocument/2006/relationships/hyperlink" Target="https://normativ.kontur.ru/document?moduleid=1&amp;documentid=455153#l121" TargetMode="External"/><Relationship Id="rId28" Type="http://schemas.openxmlformats.org/officeDocument/2006/relationships/hyperlink" Target="https://normativ.kontur.ru/document?moduleid=1&amp;documentid=461204#l1" TargetMode="External"/><Relationship Id="rId36" Type="http://schemas.openxmlformats.org/officeDocument/2006/relationships/hyperlink" Target="https://normativ.kontur.ru/document?moduleid=1&amp;documentid=455153#l643" TargetMode="External"/><Relationship Id="rId49" Type="http://schemas.openxmlformats.org/officeDocument/2006/relationships/hyperlink" Target="https://normativ.kontur.ru/document?moduleid=1&amp;documentid=455153#l264" TargetMode="External"/><Relationship Id="rId10" Type="http://schemas.openxmlformats.org/officeDocument/2006/relationships/hyperlink" Target="https://normativ.kontur.ru/document?moduleid=1&amp;documentid=455153#l0" TargetMode="External"/><Relationship Id="rId19" Type="http://schemas.openxmlformats.org/officeDocument/2006/relationships/hyperlink" Target="https://normativ.kontur.ru/document?moduleid=1&amp;documentid=442128#l0" TargetMode="External"/><Relationship Id="rId31" Type="http://schemas.openxmlformats.org/officeDocument/2006/relationships/hyperlink" Target="https://normativ.kontur.ru/document?moduleid=1&amp;documentid=455153#l515" TargetMode="External"/><Relationship Id="rId44" Type="http://schemas.openxmlformats.org/officeDocument/2006/relationships/hyperlink" Target="https://normativ.kontur.ru/document?moduleid=1&amp;documentid=457761#l3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normativ.kontur.ru/document?moduleid=1&amp;documentid=457761#l0" TargetMode="External"/><Relationship Id="rId9" Type="http://schemas.openxmlformats.org/officeDocument/2006/relationships/hyperlink" Target="https://normativ.kontur.ru/document?moduleid=1&amp;documentid=455153#l105" TargetMode="External"/><Relationship Id="rId14" Type="http://schemas.openxmlformats.org/officeDocument/2006/relationships/hyperlink" Target="https://normativ.kontur.ru/document?moduleid=1&amp;documentid=455153#l460" TargetMode="External"/><Relationship Id="rId22" Type="http://schemas.openxmlformats.org/officeDocument/2006/relationships/hyperlink" Target="https://normativ.kontur.ru/document?moduleid=1&amp;documentid=455153#l120" TargetMode="External"/><Relationship Id="rId27" Type="http://schemas.openxmlformats.org/officeDocument/2006/relationships/hyperlink" Target="https://normativ.kontur.ru/document?moduleid=1&amp;documentid=461204#l1" TargetMode="External"/><Relationship Id="rId30" Type="http://schemas.openxmlformats.org/officeDocument/2006/relationships/hyperlink" Target="https://normativ.kontur.ru/document?moduleid=1&amp;documentid=461204#l1" TargetMode="External"/><Relationship Id="rId35" Type="http://schemas.openxmlformats.org/officeDocument/2006/relationships/hyperlink" Target="https://normativ.kontur.ru/document?moduleid=1&amp;documentid=455153#l460" TargetMode="External"/><Relationship Id="rId43" Type="http://schemas.openxmlformats.org/officeDocument/2006/relationships/hyperlink" Target="https://normativ.kontur.ru/document?moduleid=1&amp;documentid=457761#l3" TargetMode="External"/><Relationship Id="rId48" Type="http://schemas.openxmlformats.org/officeDocument/2006/relationships/hyperlink" Target="https://normativ.kontur.ru/document?moduleid=1&amp;documentid=457761#l3" TargetMode="External"/><Relationship Id="rId8" Type="http://schemas.openxmlformats.org/officeDocument/2006/relationships/hyperlink" Target="https://normativ.kontur.ru/document?moduleid=1&amp;documentid=461204#l1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normativ.kontur.ru/document?moduleid=1&amp;documentid=455153#l84" TargetMode="External"/><Relationship Id="rId17" Type="http://schemas.openxmlformats.org/officeDocument/2006/relationships/hyperlink" Target="https://normativ.kontur.ru/document?moduleid=1&amp;documentid=156612#l0" TargetMode="External"/><Relationship Id="rId25" Type="http://schemas.openxmlformats.org/officeDocument/2006/relationships/hyperlink" Target="https://normativ.kontur.ru/document?moduleid=1&amp;documentid=461204#l1" TargetMode="External"/><Relationship Id="rId33" Type="http://schemas.openxmlformats.org/officeDocument/2006/relationships/hyperlink" Target="https://normativ.kontur.ru/document?moduleid=1&amp;documentid=455153#l460" TargetMode="External"/><Relationship Id="rId38" Type="http://schemas.openxmlformats.org/officeDocument/2006/relationships/hyperlink" Target="https://normativ.kontur.ru/document?moduleid=1&amp;documentid=457761#l13" TargetMode="External"/><Relationship Id="rId46" Type="http://schemas.openxmlformats.org/officeDocument/2006/relationships/hyperlink" Target="https://normativ.kontur.ru/document?moduleid=1&amp;documentid=457761#l3" TargetMode="External"/><Relationship Id="rId20" Type="http://schemas.openxmlformats.org/officeDocument/2006/relationships/hyperlink" Target="https://normativ.kontur.ru/document?moduleid=1&amp;documentid=455153#l119" TargetMode="External"/><Relationship Id="rId41" Type="http://schemas.openxmlformats.org/officeDocument/2006/relationships/hyperlink" Target="https://normativ.kontur.ru/document?moduleid=1&amp;documentid=455153#l121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55153#l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4564</Words>
  <Characters>26020</Characters>
  <Application>Microsoft Office Word</Application>
  <DocSecurity>0</DocSecurity>
  <Lines>216</Lines>
  <Paragraphs>61</Paragraphs>
  <ScaleCrop>false</ScaleCrop>
  <Company/>
  <LinksUpToDate>false</LinksUpToDate>
  <CharactersWithSpaces>30523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работка</dc:creator>
  <cp:keywords/>
  <dc:description/>
  <cp:lastModifiedBy>работка</cp:lastModifiedBy>
  <cp:revision>2</cp:revision>
  <dcterms:created xsi:type="dcterms:W3CDTF">2026-04-03T09:51:00Z</dcterms:created>
  <dcterms:modified xsi:type="dcterms:W3CDTF">2026-04-03T09:51:00Z</dcterms:modified>
</cp:coreProperties>
</file>